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0621B" w:rsidRPr="00EA1535" w:rsidRDefault="00C0621B" w:rsidP="00C0621B">
      <w:pPr>
        <w:keepLines/>
        <w:tabs>
          <w:tab w:val="right" w:pos="10440"/>
          <w:tab w:val="right" w:pos="13323"/>
        </w:tabs>
        <w:rPr>
          <w:rFonts w:ascii="Arial" w:eastAsia="宋体" w:hAnsi="Arial" w:cs="Arial"/>
          <w:b/>
          <w:sz w:val="24"/>
        </w:rPr>
      </w:pPr>
      <w:bookmarkStart w:id="0" w:name="Title"/>
      <w:bookmarkStart w:id="1" w:name="DocumentFor"/>
      <w:bookmarkStart w:id="2" w:name="OLE_LINK15"/>
      <w:bookmarkStart w:id="3" w:name="_Ref399006623"/>
      <w:bookmarkEnd w:id="0"/>
      <w:bookmarkEnd w:id="1"/>
      <w:r w:rsidRPr="00EA1535">
        <w:rPr>
          <w:rFonts w:ascii="Arial" w:eastAsia="MS Mincho" w:hAnsi="Arial" w:cs="Arial"/>
          <w:b/>
          <w:sz w:val="24"/>
        </w:rPr>
        <w:t>3GPP TSG-RAN WG4 Meeting #</w:t>
      </w:r>
      <w:r w:rsidRPr="00EA1535">
        <w:rPr>
          <w:rFonts w:eastAsia="MS Mincho"/>
        </w:rPr>
        <w:t xml:space="preserve"> </w:t>
      </w:r>
      <w:r w:rsidRPr="00EA1535">
        <w:rPr>
          <w:rFonts w:ascii="Arial" w:eastAsia="MS Mincho" w:hAnsi="Arial" w:cs="Arial"/>
          <w:b/>
          <w:sz w:val="24"/>
        </w:rPr>
        <w:t>9</w:t>
      </w:r>
      <w:r w:rsidR="002F3E21">
        <w:rPr>
          <w:rFonts w:ascii="Arial" w:eastAsia="MS Mincho" w:hAnsi="Arial" w:cs="Arial"/>
          <w:b/>
          <w:sz w:val="24"/>
        </w:rPr>
        <w:t>6</w:t>
      </w:r>
      <w:r w:rsidRPr="00EA1535">
        <w:rPr>
          <w:rFonts w:ascii="Arial" w:eastAsia="MS Mincho" w:hAnsi="Arial" w:cs="Arial"/>
          <w:b/>
          <w:sz w:val="24"/>
        </w:rPr>
        <w:t>-e</w:t>
      </w:r>
      <w:r w:rsidRPr="00EA1535" w:rsidDel="00277FAB">
        <w:rPr>
          <w:rFonts w:ascii="Arial" w:eastAsia="MS Mincho" w:hAnsi="Arial" w:cs="Arial"/>
          <w:b/>
          <w:sz w:val="24"/>
        </w:rPr>
        <w:t xml:space="preserve"> </w:t>
      </w:r>
      <w:r w:rsidRPr="00EA1535">
        <w:rPr>
          <w:rFonts w:ascii="Arial" w:eastAsia="MS Mincho" w:hAnsi="Arial" w:cs="Arial"/>
          <w:b/>
          <w:sz w:val="24"/>
        </w:rPr>
        <w:tab/>
      </w:r>
      <w:r w:rsidR="00A5403A" w:rsidRPr="00A5403A">
        <w:rPr>
          <w:rFonts w:ascii="Arial" w:eastAsia="MS Mincho" w:hAnsi="Arial" w:cs="Arial"/>
          <w:b/>
          <w:sz w:val="24"/>
        </w:rPr>
        <w:t>R4-20</w:t>
      </w:r>
      <w:r w:rsidR="00F8259C">
        <w:rPr>
          <w:rFonts w:ascii="Arial" w:eastAsia="MS Mincho" w:hAnsi="Arial" w:cs="Arial"/>
          <w:b/>
          <w:sz w:val="24"/>
        </w:rPr>
        <w:t>10707</w:t>
      </w:r>
      <w:bookmarkStart w:id="4" w:name="_GoBack"/>
      <w:bookmarkEnd w:id="4"/>
    </w:p>
    <w:p w:rsidR="00C0621B" w:rsidRPr="00EA1535" w:rsidRDefault="00C0621B" w:rsidP="00C0621B">
      <w:pPr>
        <w:tabs>
          <w:tab w:val="right" w:pos="9781"/>
          <w:tab w:val="right" w:pos="13323"/>
        </w:tabs>
        <w:outlineLvl w:val="0"/>
        <w:rPr>
          <w:rFonts w:ascii="Arial" w:eastAsia="宋体" w:hAnsi="Arial"/>
          <w:b/>
          <w:sz w:val="24"/>
        </w:rPr>
      </w:pPr>
      <w:r w:rsidRPr="00EA1535">
        <w:rPr>
          <w:rFonts w:ascii="Arial" w:eastAsia="宋体" w:hAnsi="Arial"/>
          <w:b/>
          <w:sz w:val="24"/>
        </w:rPr>
        <w:t xml:space="preserve">Electronic Meeting, </w:t>
      </w:r>
      <w:r w:rsidR="002F3E21">
        <w:rPr>
          <w:rFonts w:ascii="Arial" w:eastAsia="宋体" w:hAnsi="Arial"/>
          <w:b/>
          <w:sz w:val="24"/>
        </w:rPr>
        <w:t>17-28</w:t>
      </w:r>
      <w:r w:rsidRPr="00EA1535">
        <w:rPr>
          <w:rFonts w:ascii="Arial" w:eastAsia="宋体" w:hAnsi="Arial"/>
          <w:b/>
          <w:sz w:val="24"/>
        </w:rPr>
        <w:t xml:space="preserve"> </w:t>
      </w:r>
      <w:r w:rsidR="002F3E21">
        <w:rPr>
          <w:rFonts w:ascii="Arial" w:eastAsia="宋体" w:hAnsi="Arial"/>
          <w:b/>
          <w:sz w:val="24"/>
        </w:rPr>
        <w:t>Aug.</w:t>
      </w:r>
      <w:r w:rsidRPr="00EA1535">
        <w:rPr>
          <w:rFonts w:ascii="Arial" w:eastAsia="宋体" w:hAnsi="Arial"/>
          <w:b/>
          <w:sz w:val="24"/>
        </w:rPr>
        <w:t>, 2020</w:t>
      </w:r>
    </w:p>
    <w:bookmarkEnd w:id="2"/>
    <w:p w:rsidR="00851650" w:rsidRPr="00C0621B" w:rsidRDefault="00851650" w:rsidP="003D728B">
      <w:pPr>
        <w:pStyle w:val="aff0"/>
        <w:tabs>
          <w:tab w:val="right" w:pos="9781"/>
          <w:tab w:val="right" w:pos="13323"/>
        </w:tabs>
        <w:jc w:val="both"/>
        <w:rPr>
          <w:rFonts w:ascii="Times" w:eastAsia="宋体" w:hAnsi="Times"/>
          <w:sz w:val="24"/>
          <w:szCs w:val="24"/>
        </w:rPr>
      </w:pPr>
    </w:p>
    <w:p w:rsidR="00851650" w:rsidRPr="00E12D2F" w:rsidRDefault="00851650" w:rsidP="003D728B">
      <w:pPr>
        <w:tabs>
          <w:tab w:val="left" w:pos="1985"/>
        </w:tabs>
        <w:jc w:val="both"/>
        <w:rPr>
          <w:rFonts w:ascii="Times" w:hAnsi="Times"/>
        </w:rPr>
      </w:pPr>
      <w:r w:rsidRPr="00E12D2F">
        <w:rPr>
          <w:rFonts w:ascii="Times" w:hAnsi="Times" w:cs="Arial"/>
          <w:b/>
          <w:sz w:val="22"/>
        </w:rPr>
        <w:t xml:space="preserve">Source: </w:t>
      </w:r>
      <w:r w:rsidRPr="00E12D2F">
        <w:rPr>
          <w:rFonts w:ascii="Times" w:hAnsi="Times" w:cs="Arial"/>
          <w:b/>
          <w:sz w:val="22"/>
        </w:rPr>
        <w:tab/>
      </w:r>
      <w:r w:rsidR="00B710EF" w:rsidRPr="00E12D2F">
        <w:rPr>
          <w:rFonts w:ascii="Times" w:hAnsi="Times" w:cs="Arial"/>
          <w:sz w:val="22"/>
        </w:rPr>
        <w:t>OPPO</w:t>
      </w:r>
    </w:p>
    <w:p w:rsidR="00851650" w:rsidRPr="00E12D2F" w:rsidRDefault="00851650" w:rsidP="003D728B">
      <w:pPr>
        <w:ind w:left="1985" w:hanging="1985"/>
        <w:jc w:val="both"/>
        <w:rPr>
          <w:rFonts w:ascii="Times" w:hAnsi="Times"/>
        </w:rPr>
      </w:pPr>
      <w:r w:rsidRPr="00E12D2F">
        <w:rPr>
          <w:rFonts w:ascii="Times" w:hAnsi="Times" w:cs="Arial"/>
          <w:b/>
          <w:sz w:val="22"/>
        </w:rPr>
        <w:t>Title:</w:t>
      </w:r>
      <w:r w:rsidRPr="00E12D2F">
        <w:rPr>
          <w:rFonts w:ascii="Times" w:hAnsi="Times" w:cs="Arial"/>
          <w:sz w:val="22"/>
        </w:rPr>
        <w:t xml:space="preserve"> </w:t>
      </w:r>
      <w:r w:rsidRPr="00E12D2F">
        <w:rPr>
          <w:rFonts w:ascii="Times" w:hAnsi="Times" w:cs="Arial"/>
          <w:sz w:val="22"/>
        </w:rPr>
        <w:tab/>
      </w:r>
      <w:r w:rsidR="00816F87" w:rsidRPr="00127A93">
        <w:rPr>
          <w:rFonts w:ascii="Times" w:eastAsia="宋体" w:hAnsi="Times" w:cs="Arial"/>
          <w:sz w:val="22"/>
        </w:rPr>
        <w:t xml:space="preserve">On </w:t>
      </w:r>
      <w:r w:rsidR="008507FA" w:rsidRPr="008507FA">
        <w:rPr>
          <w:rFonts w:ascii="Times" w:eastAsia="宋体" w:hAnsi="Times" w:cs="Arial"/>
          <w:sz w:val="22"/>
        </w:rPr>
        <w:t>UE Rx-Tx time difference measurement requirements</w:t>
      </w:r>
    </w:p>
    <w:p w:rsidR="00851650" w:rsidRPr="00E12D2F" w:rsidRDefault="00851650" w:rsidP="003D728B">
      <w:pPr>
        <w:ind w:left="1985" w:hanging="1985"/>
        <w:jc w:val="both"/>
        <w:rPr>
          <w:rFonts w:ascii="Times" w:hAnsi="Times"/>
        </w:rPr>
      </w:pPr>
      <w:r w:rsidRPr="00E12D2F">
        <w:rPr>
          <w:rFonts w:ascii="Times" w:hAnsi="Times" w:cs="Arial"/>
          <w:b/>
          <w:sz w:val="22"/>
          <w:lang w:val="en-US"/>
        </w:rPr>
        <w:t>Agen</w:t>
      </w:r>
      <w:r w:rsidRPr="00E12D2F">
        <w:rPr>
          <w:rFonts w:ascii="Times" w:eastAsia="宋体" w:hAnsi="Times" w:cs="Arial" w:hint="eastAsia"/>
          <w:b/>
          <w:sz w:val="22"/>
          <w:lang w:val="en-US"/>
        </w:rPr>
        <w:t>d</w:t>
      </w:r>
      <w:r w:rsidRPr="00E12D2F">
        <w:rPr>
          <w:rFonts w:ascii="Times" w:hAnsi="Times" w:cs="Arial"/>
          <w:b/>
          <w:sz w:val="22"/>
          <w:lang w:val="en-US"/>
        </w:rPr>
        <w:t>a Item:</w:t>
      </w:r>
      <w:r w:rsidRPr="00E12D2F">
        <w:rPr>
          <w:rFonts w:ascii="Times" w:hAnsi="Times" w:cs="Arial"/>
          <w:sz w:val="22"/>
          <w:lang w:val="en-US"/>
        </w:rPr>
        <w:tab/>
      </w:r>
      <w:r w:rsidR="002F3E21">
        <w:rPr>
          <w:rFonts w:ascii="Times" w:eastAsia="宋体" w:hAnsi="Times" w:cs="Arial"/>
          <w:sz w:val="22"/>
          <w:lang w:val="en-US"/>
        </w:rPr>
        <w:t>7</w:t>
      </w:r>
      <w:r w:rsidR="007C27AF" w:rsidRPr="00E12D2F">
        <w:rPr>
          <w:rFonts w:ascii="Times" w:eastAsia="宋体" w:hAnsi="Times" w:cs="Arial"/>
          <w:sz w:val="22"/>
          <w:lang w:val="en-CA"/>
        </w:rPr>
        <w:t>.1</w:t>
      </w:r>
      <w:r w:rsidR="002F3E21">
        <w:rPr>
          <w:rFonts w:ascii="Times" w:eastAsia="宋体" w:hAnsi="Times" w:cs="Arial"/>
          <w:sz w:val="22"/>
          <w:lang w:val="en-CA"/>
        </w:rPr>
        <w:t>3</w:t>
      </w:r>
      <w:r w:rsidR="007C27AF" w:rsidRPr="00E12D2F">
        <w:rPr>
          <w:rFonts w:ascii="Times" w:eastAsia="宋体" w:hAnsi="Times" w:cs="Arial"/>
          <w:sz w:val="22"/>
          <w:lang w:val="en-CA"/>
        </w:rPr>
        <w:t>.1.</w:t>
      </w:r>
      <w:r w:rsidR="00127A93">
        <w:rPr>
          <w:rFonts w:ascii="Times" w:eastAsia="宋体" w:hAnsi="Times" w:cs="Arial"/>
          <w:sz w:val="22"/>
          <w:lang w:val="en-CA"/>
        </w:rPr>
        <w:t>5</w:t>
      </w:r>
    </w:p>
    <w:p w:rsidR="00851650" w:rsidRPr="00E12D2F" w:rsidRDefault="00851650" w:rsidP="003D728B">
      <w:pPr>
        <w:tabs>
          <w:tab w:val="left" w:pos="1985"/>
          <w:tab w:val="center" w:pos="4820"/>
        </w:tabs>
        <w:jc w:val="both"/>
        <w:rPr>
          <w:rFonts w:ascii="Times" w:hAnsi="Times"/>
        </w:rPr>
      </w:pPr>
      <w:r w:rsidRPr="00E12D2F">
        <w:rPr>
          <w:rFonts w:ascii="Times" w:hAnsi="Times" w:cs="Arial"/>
          <w:b/>
          <w:sz w:val="22"/>
        </w:rPr>
        <w:t>Document for:</w:t>
      </w:r>
      <w:r w:rsidRPr="00E12D2F">
        <w:rPr>
          <w:rFonts w:ascii="Times" w:hAnsi="Times" w:cs="Arial"/>
          <w:sz w:val="22"/>
        </w:rPr>
        <w:tab/>
      </w:r>
      <w:r w:rsidRPr="00E12D2F">
        <w:rPr>
          <w:rFonts w:ascii="Times" w:eastAsia="宋体" w:hAnsi="Times" w:cs="Arial"/>
          <w:sz w:val="22"/>
        </w:rPr>
        <w:t>Discussion</w:t>
      </w:r>
    </w:p>
    <w:bookmarkEnd w:id="3"/>
    <w:p w:rsidR="00851650" w:rsidRPr="00E12D2F" w:rsidRDefault="00851650" w:rsidP="003D728B">
      <w:pPr>
        <w:pStyle w:val="1"/>
        <w:jc w:val="both"/>
        <w:rPr>
          <w:rFonts w:ascii="Times" w:hAnsi="Times"/>
        </w:rPr>
      </w:pPr>
      <w:r w:rsidRPr="00E12D2F">
        <w:rPr>
          <w:rFonts w:ascii="Times" w:eastAsia="宋体" w:hAnsi="Times" w:hint="eastAsia"/>
        </w:rPr>
        <w:t>Introduction</w:t>
      </w:r>
    </w:p>
    <w:p w:rsidR="002F3E21" w:rsidRPr="00C01E57" w:rsidRDefault="009E11F8" w:rsidP="003D728B">
      <w:pPr>
        <w:overflowPunct/>
        <w:autoSpaceDE/>
        <w:jc w:val="both"/>
        <w:textAlignment w:val="auto"/>
        <w:rPr>
          <w:rFonts w:ascii="Times" w:eastAsia="宋体" w:hAnsi="Times"/>
          <w:sz w:val="21"/>
          <w:szCs w:val="21"/>
        </w:rPr>
      </w:pPr>
      <w:r w:rsidRPr="00C01E57">
        <w:rPr>
          <w:rFonts w:ascii="Times" w:eastAsia="宋体" w:hAnsi="Times"/>
          <w:sz w:val="21"/>
          <w:szCs w:val="21"/>
        </w:rPr>
        <w:t>In RAN4#9</w:t>
      </w:r>
      <w:r w:rsidR="002F3E21" w:rsidRPr="00C01E57">
        <w:rPr>
          <w:rFonts w:ascii="Times" w:eastAsia="宋体" w:hAnsi="Times"/>
          <w:sz w:val="21"/>
          <w:szCs w:val="21"/>
        </w:rPr>
        <w:t>5</w:t>
      </w:r>
      <w:r w:rsidRPr="00C01E57">
        <w:rPr>
          <w:rFonts w:ascii="Times" w:eastAsia="宋体" w:hAnsi="Times"/>
          <w:sz w:val="21"/>
          <w:szCs w:val="21"/>
        </w:rPr>
        <w:t>e</w:t>
      </w:r>
      <w:r w:rsidR="00063941" w:rsidRPr="00C01E57">
        <w:rPr>
          <w:rFonts w:ascii="Times" w:eastAsia="宋体" w:hAnsi="Times"/>
          <w:sz w:val="21"/>
          <w:szCs w:val="21"/>
        </w:rPr>
        <w:t xml:space="preserve"> </w:t>
      </w:r>
      <w:r w:rsidR="003A31E7" w:rsidRPr="00C01E57">
        <w:rPr>
          <w:rFonts w:ascii="Times" w:eastAsia="宋体" w:hAnsi="Times"/>
          <w:sz w:val="21"/>
          <w:szCs w:val="21"/>
        </w:rPr>
        <w:t xml:space="preserve">and RAN#88e </w:t>
      </w:r>
      <w:r w:rsidR="00063941" w:rsidRPr="00C01E57">
        <w:rPr>
          <w:rFonts w:ascii="Times" w:eastAsia="宋体" w:hAnsi="Times"/>
          <w:sz w:val="21"/>
          <w:szCs w:val="21"/>
        </w:rPr>
        <w:t xml:space="preserve">meeting, </w:t>
      </w:r>
      <w:r w:rsidR="003A31E7" w:rsidRPr="00C01E57">
        <w:rPr>
          <w:rFonts w:ascii="Times" w:eastAsia="宋体" w:hAnsi="Times"/>
          <w:sz w:val="21"/>
          <w:szCs w:val="21"/>
        </w:rPr>
        <w:t xml:space="preserve">a </w:t>
      </w:r>
      <w:r w:rsidR="00063941" w:rsidRPr="00C01E57">
        <w:rPr>
          <w:rFonts w:ascii="Times" w:eastAsia="宋体" w:hAnsi="Times"/>
          <w:sz w:val="21"/>
          <w:szCs w:val="21"/>
        </w:rPr>
        <w:t>WFs</w:t>
      </w:r>
      <w:r w:rsidR="0013427B" w:rsidRPr="00C01E57">
        <w:rPr>
          <w:rFonts w:ascii="Times" w:eastAsia="宋体" w:hAnsi="Times"/>
          <w:sz w:val="21"/>
          <w:szCs w:val="21"/>
        </w:rPr>
        <w:t xml:space="preserve"> </w:t>
      </w:r>
      <w:r w:rsidR="00A81351" w:rsidRPr="00C01E57">
        <w:rPr>
          <w:rFonts w:ascii="Times" w:eastAsia="宋体" w:hAnsi="Times"/>
          <w:sz w:val="21"/>
          <w:szCs w:val="21"/>
        </w:rPr>
        <w:t>[1</w:t>
      </w:r>
      <w:r w:rsidRPr="00C01E57">
        <w:rPr>
          <w:rFonts w:ascii="Times" w:eastAsia="宋体" w:hAnsi="Times"/>
          <w:sz w:val="21"/>
          <w:szCs w:val="21"/>
        </w:rPr>
        <w:t>]</w:t>
      </w:r>
      <w:r w:rsidR="00063941" w:rsidRPr="00C01E57">
        <w:rPr>
          <w:rFonts w:ascii="Times" w:eastAsia="宋体" w:hAnsi="Times"/>
          <w:sz w:val="21"/>
          <w:szCs w:val="21"/>
        </w:rPr>
        <w:t xml:space="preserve"> </w:t>
      </w:r>
      <w:r w:rsidR="003A31E7" w:rsidRPr="00C01E57">
        <w:rPr>
          <w:rFonts w:ascii="Times" w:eastAsia="宋体" w:hAnsi="Times"/>
          <w:sz w:val="21"/>
          <w:szCs w:val="21"/>
        </w:rPr>
        <w:t>a</w:t>
      </w:r>
      <w:r w:rsidR="002F3E21" w:rsidRPr="00C01E57">
        <w:rPr>
          <w:rFonts w:ascii="Times" w:eastAsia="宋体" w:hAnsi="Times"/>
          <w:sz w:val="21"/>
          <w:szCs w:val="21"/>
        </w:rPr>
        <w:t xml:space="preserve">nd an </w:t>
      </w:r>
      <w:r w:rsidR="003A31E7" w:rsidRPr="00C01E57">
        <w:rPr>
          <w:rFonts w:ascii="Times" w:eastAsia="宋体" w:hAnsi="Times"/>
          <w:sz w:val="21"/>
          <w:szCs w:val="21"/>
        </w:rPr>
        <w:t xml:space="preserve">WI </w:t>
      </w:r>
      <w:r w:rsidR="002F3E21" w:rsidRPr="00C01E57">
        <w:rPr>
          <w:rFonts w:ascii="Times" w:eastAsia="宋体" w:hAnsi="Times"/>
          <w:sz w:val="21"/>
          <w:szCs w:val="21"/>
        </w:rPr>
        <w:t xml:space="preserve">exception sheet for </w:t>
      </w:r>
      <w:r w:rsidR="00DE5FBC" w:rsidRPr="00C01E57">
        <w:rPr>
          <w:rFonts w:ascii="Times" w:eastAsia="宋体" w:hAnsi="Times"/>
          <w:sz w:val="21"/>
          <w:szCs w:val="21"/>
        </w:rPr>
        <w:t>NR Positioning</w:t>
      </w:r>
      <w:r w:rsidR="003A31E7" w:rsidRPr="00C01E57">
        <w:rPr>
          <w:rFonts w:ascii="Times" w:eastAsia="宋体" w:hAnsi="Times"/>
          <w:sz w:val="21"/>
          <w:szCs w:val="21"/>
        </w:rPr>
        <w:t xml:space="preserve"> [2]</w:t>
      </w:r>
      <w:r w:rsidR="002F3E21" w:rsidRPr="00C01E57">
        <w:rPr>
          <w:rFonts w:ascii="Times" w:eastAsia="宋体" w:hAnsi="Times"/>
          <w:sz w:val="21"/>
          <w:szCs w:val="21"/>
        </w:rPr>
        <w:t xml:space="preserve"> has been approved in RAN</w:t>
      </w:r>
      <w:r w:rsidR="008C7D02" w:rsidRPr="00C01E57">
        <w:rPr>
          <w:rFonts w:ascii="Times" w:eastAsia="宋体" w:hAnsi="Times"/>
          <w:sz w:val="21"/>
          <w:szCs w:val="21"/>
        </w:rPr>
        <w:t>#</w:t>
      </w:r>
      <w:r w:rsidR="002F3E21" w:rsidRPr="00C01E57">
        <w:rPr>
          <w:rFonts w:ascii="Times" w:eastAsia="宋体" w:hAnsi="Times"/>
          <w:sz w:val="21"/>
          <w:szCs w:val="21"/>
        </w:rPr>
        <w:t>88e meeting.</w:t>
      </w:r>
    </w:p>
    <w:p w:rsidR="002F3E21" w:rsidRPr="00C01E57" w:rsidRDefault="002F3E21" w:rsidP="003D728B">
      <w:pPr>
        <w:overflowPunct/>
        <w:autoSpaceDE/>
        <w:jc w:val="both"/>
        <w:textAlignment w:val="auto"/>
        <w:rPr>
          <w:rFonts w:ascii="Times" w:eastAsia="宋体" w:hAnsi="Times"/>
          <w:sz w:val="21"/>
          <w:szCs w:val="21"/>
        </w:rPr>
      </w:pPr>
      <w:r w:rsidRPr="00C01E57">
        <w:rPr>
          <w:rFonts w:ascii="Times" w:eastAsia="宋体" w:hAnsi="Times"/>
          <w:noProof/>
          <w:sz w:val="21"/>
          <w:szCs w:val="21"/>
        </w:rPr>
        <mc:AlternateContent>
          <mc:Choice Requires="wps">
            <w:drawing>
              <wp:inline distT="0" distB="0" distL="0" distR="0" wp14:anchorId="7A815ED7" wp14:editId="502055B1">
                <wp:extent cx="6134100" cy="2374900"/>
                <wp:effectExtent l="0" t="0" r="19050" b="254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2374900"/>
                        </a:xfrm>
                        <a:prstGeom prst="rect">
                          <a:avLst/>
                        </a:prstGeom>
                        <a:solidFill>
                          <a:srgbClr val="FFFFFF"/>
                        </a:solidFill>
                        <a:ln w="9525">
                          <a:solidFill>
                            <a:srgbClr val="000000"/>
                          </a:solidFill>
                          <a:miter lim="800000"/>
                          <a:headEnd/>
                          <a:tailEnd/>
                        </a:ln>
                      </wps:spPr>
                      <wps:txbx>
                        <w:txbxContent>
                          <w:p w:rsidR="00DE5FBC" w:rsidRPr="00F1428A" w:rsidRDefault="00DE5FBC" w:rsidP="008C7D02">
                            <w:pPr>
                              <w:spacing w:after="0"/>
                              <w:rPr>
                                <w:lang w:val="en-US" w:eastAsia="ja-JP"/>
                              </w:rPr>
                            </w:pPr>
                            <w:r w:rsidRPr="00F41A79">
                              <w:rPr>
                                <w:u w:val="single"/>
                                <w:lang w:eastAsia="ja-JP"/>
                              </w:rPr>
                              <w:t>RAN4 remaining issues:</w:t>
                            </w:r>
                            <w:r w:rsidR="008C7D02">
                              <w:rPr>
                                <w:u w:val="single"/>
                                <w:lang w:eastAsia="ja-JP"/>
                              </w:rPr>
                              <w:t xml:space="preserve"> </w:t>
                            </w:r>
                            <w:r w:rsidRPr="00F1428A">
                              <w:rPr>
                                <w:lang w:val="en-US" w:eastAsia="ja-JP"/>
                              </w:rPr>
                              <w:t>TS 38.133 requirements</w:t>
                            </w:r>
                          </w:p>
                          <w:p w:rsidR="00DE5FBC" w:rsidRPr="00F41A79" w:rsidRDefault="00DE5FBC" w:rsidP="00DE5FBC">
                            <w:pPr>
                              <w:numPr>
                                <w:ilvl w:val="0"/>
                                <w:numId w:val="42"/>
                              </w:numPr>
                              <w:suppressAutoHyphens w:val="0"/>
                              <w:autoSpaceDN w:val="0"/>
                              <w:adjustRightInd w:val="0"/>
                              <w:spacing w:after="0"/>
                              <w:ind w:left="360"/>
                            </w:pPr>
                            <w:r w:rsidRPr="00F41A79">
                              <w:t>PRS RSTD measurement requirements:</w:t>
                            </w:r>
                          </w:p>
                          <w:p w:rsidR="00DE5FBC" w:rsidRPr="00F41A79" w:rsidRDefault="00DE5FBC" w:rsidP="00DE5FBC">
                            <w:pPr>
                              <w:numPr>
                                <w:ilvl w:val="0"/>
                                <w:numId w:val="43"/>
                              </w:numPr>
                              <w:suppressAutoHyphens w:val="0"/>
                              <w:autoSpaceDN w:val="0"/>
                              <w:adjustRightInd w:val="0"/>
                              <w:spacing w:after="0"/>
                            </w:pPr>
                            <w:r w:rsidRPr="00F41A79">
                              <w:t>Measurement period requirement</w:t>
                            </w:r>
                          </w:p>
                          <w:p w:rsidR="00DE5FBC" w:rsidRPr="00F41A79" w:rsidRDefault="00DE5FBC" w:rsidP="00DE5FBC">
                            <w:pPr>
                              <w:numPr>
                                <w:ilvl w:val="0"/>
                                <w:numId w:val="43"/>
                              </w:numPr>
                              <w:suppressAutoHyphens w:val="0"/>
                              <w:autoSpaceDN w:val="0"/>
                              <w:adjustRightInd w:val="0"/>
                              <w:snapToGrid w:val="0"/>
                              <w:spacing w:after="0"/>
                              <w:jc w:val="both"/>
                              <w:rPr>
                                <w:rFonts w:eastAsia="宋体"/>
                              </w:rPr>
                            </w:pPr>
                            <w:r w:rsidRPr="00F41A79">
                              <w:rPr>
                                <w:rFonts w:eastAsia="宋体"/>
                              </w:rPr>
                              <w:t>Measurement capability</w:t>
                            </w:r>
                          </w:p>
                          <w:p w:rsidR="00DE5FBC" w:rsidRPr="00B06E09" w:rsidRDefault="00DE5FBC" w:rsidP="00DE5FBC">
                            <w:pPr>
                              <w:numPr>
                                <w:ilvl w:val="0"/>
                                <w:numId w:val="42"/>
                              </w:numPr>
                              <w:suppressAutoHyphens w:val="0"/>
                              <w:autoSpaceDN w:val="0"/>
                              <w:adjustRightInd w:val="0"/>
                              <w:spacing w:after="0"/>
                              <w:ind w:left="360"/>
                              <w:rPr>
                                <w:highlight w:val="yellow"/>
                              </w:rPr>
                            </w:pPr>
                            <w:r w:rsidRPr="00B06E09">
                              <w:rPr>
                                <w:highlight w:val="yellow"/>
                              </w:rPr>
                              <w:t>UE Rx-Tx time difference measurement requirements:</w:t>
                            </w:r>
                          </w:p>
                          <w:p w:rsidR="00DE5FBC" w:rsidRPr="00B06E09" w:rsidRDefault="00DE5FBC" w:rsidP="00DE5FBC">
                            <w:pPr>
                              <w:numPr>
                                <w:ilvl w:val="0"/>
                                <w:numId w:val="43"/>
                              </w:numPr>
                              <w:suppressAutoHyphens w:val="0"/>
                              <w:autoSpaceDN w:val="0"/>
                              <w:adjustRightInd w:val="0"/>
                              <w:spacing w:after="0"/>
                              <w:rPr>
                                <w:highlight w:val="yellow"/>
                              </w:rPr>
                            </w:pPr>
                            <w:r w:rsidRPr="00B06E09">
                              <w:rPr>
                                <w:highlight w:val="yellow"/>
                              </w:rPr>
                              <w:t>Measurement period requirement</w:t>
                            </w:r>
                          </w:p>
                          <w:p w:rsidR="00DE5FBC" w:rsidRPr="00B06E09" w:rsidRDefault="00DE5FBC" w:rsidP="00DE5FBC">
                            <w:pPr>
                              <w:numPr>
                                <w:ilvl w:val="0"/>
                                <w:numId w:val="43"/>
                              </w:numPr>
                              <w:suppressAutoHyphens w:val="0"/>
                              <w:autoSpaceDN w:val="0"/>
                              <w:adjustRightInd w:val="0"/>
                              <w:snapToGrid w:val="0"/>
                              <w:spacing w:after="0"/>
                              <w:jc w:val="both"/>
                              <w:rPr>
                                <w:rFonts w:eastAsia="宋体"/>
                                <w:highlight w:val="yellow"/>
                              </w:rPr>
                            </w:pPr>
                            <w:r w:rsidRPr="00B06E09">
                              <w:rPr>
                                <w:rFonts w:eastAsia="宋体"/>
                                <w:highlight w:val="yellow"/>
                              </w:rPr>
                              <w:t>Measurement capability</w:t>
                            </w:r>
                          </w:p>
                          <w:p w:rsidR="00DE5FBC" w:rsidRPr="00F41A79" w:rsidRDefault="00DE5FBC" w:rsidP="00DE5FBC">
                            <w:pPr>
                              <w:numPr>
                                <w:ilvl w:val="0"/>
                                <w:numId w:val="42"/>
                              </w:numPr>
                              <w:suppressAutoHyphens w:val="0"/>
                              <w:autoSpaceDN w:val="0"/>
                              <w:adjustRightInd w:val="0"/>
                              <w:spacing w:after="0"/>
                              <w:ind w:left="360"/>
                              <w:rPr>
                                <w:rFonts w:eastAsia="宋体"/>
                              </w:rPr>
                            </w:pPr>
                            <w:r w:rsidRPr="00F41A79">
                              <w:rPr>
                                <w:rFonts w:eastAsia="宋体"/>
                              </w:rPr>
                              <w:t xml:space="preserve">PRS RSRP </w:t>
                            </w:r>
                            <w:r w:rsidRPr="00A1720B">
                              <w:t>measurement</w:t>
                            </w:r>
                            <w:r w:rsidRPr="00F41A79">
                              <w:rPr>
                                <w:rFonts w:eastAsia="宋体"/>
                              </w:rPr>
                              <w:t xml:space="preserve"> requirements</w:t>
                            </w:r>
                          </w:p>
                          <w:p w:rsidR="00DE5FBC" w:rsidRPr="00F41A79" w:rsidRDefault="00DE5FBC" w:rsidP="00DE5FBC">
                            <w:pPr>
                              <w:numPr>
                                <w:ilvl w:val="0"/>
                                <w:numId w:val="43"/>
                              </w:numPr>
                              <w:suppressAutoHyphens w:val="0"/>
                              <w:autoSpaceDN w:val="0"/>
                              <w:adjustRightInd w:val="0"/>
                              <w:spacing w:after="0"/>
                            </w:pPr>
                            <w:r w:rsidRPr="00F41A79">
                              <w:t>Measurement delay requirement</w:t>
                            </w:r>
                          </w:p>
                          <w:p w:rsidR="00DE5FBC" w:rsidRPr="00F41A79" w:rsidRDefault="00DE5FBC" w:rsidP="00DE5FBC">
                            <w:pPr>
                              <w:numPr>
                                <w:ilvl w:val="0"/>
                                <w:numId w:val="43"/>
                              </w:numPr>
                              <w:suppressAutoHyphens w:val="0"/>
                              <w:autoSpaceDN w:val="0"/>
                              <w:adjustRightInd w:val="0"/>
                              <w:spacing w:after="0"/>
                            </w:pPr>
                            <w:r w:rsidRPr="00F41A79">
                              <w:t>Measurement capability</w:t>
                            </w:r>
                          </w:p>
                          <w:p w:rsidR="00DE5FBC" w:rsidRPr="00F41A79" w:rsidRDefault="00DE5FBC" w:rsidP="00DE5FBC">
                            <w:pPr>
                              <w:numPr>
                                <w:ilvl w:val="0"/>
                                <w:numId w:val="42"/>
                              </w:numPr>
                              <w:suppressAutoHyphens w:val="0"/>
                              <w:autoSpaceDN w:val="0"/>
                              <w:adjustRightInd w:val="0"/>
                              <w:spacing w:after="0"/>
                              <w:ind w:left="360"/>
                            </w:pPr>
                            <w:r>
                              <w:t xml:space="preserve">Other </w:t>
                            </w:r>
                            <w:r w:rsidRPr="00F41A79">
                              <w:t>RRM impacts</w:t>
                            </w:r>
                          </w:p>
                          <w:p w:rsidR="00DE5FBC" w:rsidRPr="008C7D02" w:rsidRDefault="00DE5FBC" w:rsidP="00DE5FBC">
                            <w:pPr>
                              <w:numPr>
                                <w:ilvl w:val="0"/>
                                <w:numId w:val="43"/>
                              </w:numPr>
                              <w:suppressAutoHyphens w:val="0"/>
                              <w:autoSpaceDN w:val="0"/>
                              <w:adjustRightInd w:val="0"/>
                              <w:spacing w:after="0"/>
                            </w:pPr>
                            <w:r w:rsidRPr="008C7D02">
                              <w:t>New measurement gap patterns for positioning measurements and impacts on existing RRM measurements</w:t>
                            </w:r>
                          </w:p>
                          <w:p w:rsidR="002F3E21" w:rsidRPr="008C7D02" w:rsidRDefault="00DE5FBC" w:rsidP="00DE5FBC">
                            <w:pPr>
                              <w:pStyle w:val="afff7"/>
                              <w:numPr>
                                <w:ilvl w:val="0"/>
                                <w:numId w:val="36"/>
                              </w:numPr>
                              <w:ind w:firstLineChars="0"/>
                            </w:pPr>
                            <w:r w:rsidRPr="008C7D02">
                              <w:t>Note: In case RRM requirements for new MG are not finalized in RAN4#96-e then no new MG will be introduced in Rel-16.</w:t>
                            </w:r>
                          </w:p>
                        </w:txbxContent>
                      </wps:txbx>
                      <wps:bodyPr rot="0" vert="horz" wrap="square" lIns="91440" tIns="45720" rIns="91440" bIns="45720" anchor="t" anchorCtr="0">
                        <a:noAutofit/>
                      </wps:bodyPr>
                    </wps:wsp>
                  </a:graphicData>
                </a:graphic>
              </wp:inline>
            </w:drawing>
          </mc:Choice>
          <mc:Fallback>
            <w:pict>
              <v:shapetype w14:anchorId="7A815ED7" id="_x0000_t202" coordsize="21600,21600" o:spt="202" path="m,l,21600r21600,l21600,xe">
                <v:stroke joinstyle="miter"/>
                <v:path gradientshapeok="t" o:connecttype="rect"/>
              </v:shapetype>
              <v:shape id="文本框 2" o:spid="_x0000_s1026" type="#_x0000_t202" style="width:483pt;height:1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">
                <v:textbox>
                  <w:txbxContent>
                    <w:p w:rsidR="00DE5FBC" w:rsidRPr="00F1428A" w:rsidRDefault="00DE5FBC" w:rsidP="008C7D02">
                      <w:pPr>
                        <w:spacing w:after="0"/>
                        <w:rPr>
                          <w:lang w:val="en-US" w:eastAsia="ja-JP"/>
                        </w:rPr>
                      </w:pPr>
                      <w:r w:rsidRPr="00F41A79">
                        <w:rPr>
                          <w:u w:val="single"/>
                          <w:lang w:eastAsia="ja-JP"/>
                        </w:rPr>
                        <w:t>RAN4 remaining issues:</w:t>
                      </w:r>
                      <w:r w:rsidR="008C7D02">
                        <w:rPr>
                          <w:u w:val="single"/>
                          <w:lang w:eastAsia="ja-JP"/>
                        </w:rPr>
                        <w:t xml:space="preserve"> </w:t>
                      </w:r>
                      <w:r w:rsidRPr="00F1428A">
                        <w:rPr>
                          <w:lang w:val="en-US" w:eastAsia="ja-JP"/>
                        </w:rPr>
                        <w:t>TS 38.133 requirements</w:t>
                      </w:r>
                    </w:p>
                    <w:p w:rsidR="00DE5FBC" w:rsidRPr="00F41A79" w:rsidRDefault="00DE5FBC" w:rsidP="00DE5FBC">
                      <w:pPr>
                        <w:numPr>
                          <w:ilvl w:val="0"/>
                          <w:numId w:val="42"/>
                        </w:numPr>
                        <w:suppressAutoHyphens w:val="0"/>
                        <w:autoSpaceDN w:val="0"/>
                        <w:adjustRightInd w:val="0"/>
                        <w:spacing w:after="0"/>
                        <w:ind w:left="360"/>
                      </w:pPr>
                      <w:r w:rsidRPr="00F41A79">
                        <w:t>PRS RSTD measurement requirements:</w:t>
                      </w:r>
                    </w:p>
                    <w:p w:rsidR="00DE5FBC" w:rsidRPr="00F41A79" w:rsidRDefault="00DE5FBC" w:rsidP="00DE5FBC">
                      <w:pPr>
                        <w:numPr>
                          <w:ilvl w:val="0"/>
                          <w:numId w:val="43"/>
                        </w:numPr>
                        <w:suppressAutoHyphens w:val="0"/>
                        <w:autoSpaceDN w:val="0"/>
                        <w:adjustRightInd w:val="0"/>
                        <w:spacing w:after="0"/>
                      </w:pPr>
                      <w:r w:rsidRPr="00F41A79">
                        <w:t>Measurement period requirement</w:t>
                      </w:r>
                    </w:p>
                    <w:p w:rsidR="00DE5FBC" w:rsidRPr="00F41A79" w:rsidRDefault="00DE5FBC" w:rsidP="00DE5FBC">
                      <w:pPr>
                        <w:numPr>
                          <w:ilvl w:val="0"/>
                          <w:numId w:val="43"/>
                        </w:numPr>
                        <w:suppressAutoHyphens w:val="0"/>
                        <w:autoSpaceDN w:val="0"/>
                        <w:adjustRightInd w:val="0"/>
                        <w:snapToGrid w:val="0"/>
                        <w:spacing w:after="0"/>
                        <w:jc w:val="both"/>
                        <w:rPr>
                          <w:rFonts w:eastAsia="宋体"/>
                        </w:rPr>
                      </w:pPr>
                      <w:r w:rsidRPr="00F41A79">
                        <w:rPr>
                          <w:rFonts w:eastAsia="宋体"/>
                        </w:rPr>
                        <w:t>Measurement capability</w:t>
                      </w:r>
                    </w:p>
                    <w:p w:rsidR="00DE5FBC" w:rsidRPr="00B06E09" w:rsidRDefault="00DE5FBC" w:rsidP="00DE5FBC">
                      <w:pPr>
                        <w:numPr>
                          <w:ilvl w:val="0"/>
                          <w:numId w:val="42"/>
                        </w:numPr>
                        <w:suppressAutoHyphens w:val="0"/>
                        <w:autoSpaceDN w:val="0"/>
                        <w:adjustRightInd w:val="0"/>
                        <w:spacing w:after="0"/>
                        <w:ind w:left="360"/>
                        <w:rPr>
                          <w:highlight w:val="yellow"/>
                        </w:rPr>
                      </w:pPr>
                      <w:r w:rsidRPr="00B06E09">
                        <w:rPr>
                          <w:highlight w:val="yellow"/>
                        </w:rPr>
                        <w:t>UE Rx-Tx time difference measurement requirements:</w:t>
                      </w:r>
                    </w:p>
                    <w:p w:rsidR="00DE5FBC" w:rsidRPr="00B06E09" w:rsidRDefault="00DE5FBC" w:rsidP="00DE5FBC">
                      <w:pPr>
                        <w:numPr>
                          <w:ilvl w:val="0"/>
                          <w:numId w:val="43"/>
                        </w:numPr>
                        <w:suppressAutoHyphens w:val="0"/>
                        <w:autoSpaceDN w:val="0"/>
                        <w:adjustRightInd w:val="0"/>
                        <w:spacing w:after="0"/>
                        <w:rPr>
                          <w:highlight w:val="yellow"/>
                        </w:rPr>
                      </w:pPr>
                      <w:r w:rsidRPr="00B06E09">
                        <w:rPr>
                          <w:highlight w:val="yellow"/>
                        </w:rPr>
                        <w:t>Measurement period requirement</w:t>
                      </w:r>
                    </w:p>
                    <w:p w:rsidR="00DE5FBC" w:rsidRPr="00B06E09" w:rsidRDefault="00DE5FBC" w:rsidP="00DE5FBC">
                      <w:pPr>
                        <w:numPr>
                          <w:ilvl w:val="0"/>
                          <w:numId w:val="43"/>
                        </w:numPr>
                        <w:suppressAutoHyphens w:val="0"/>
                        <w:autoSpaceDN w:val="0"/>
                        <w:adjustRightInd w:val="0"/>
                        <w:snapToGrid w:val="0"/>
                        <w:spacing w:after="0"/>
                        <w:jc w:val="both"/>
                        <w:rPr>
                          <w:rFonts w:eastAsia="宋体"/>
                          <w:highlight w:val="yellow"/>
                        </w:rPr>
                      </w:pPr>
                      <w:r w:rsidRPr="00B06E09">
                        <w:rPr>
                          <w:rFonts w:eastAsia="宋体"/>
                          <w:highlight w:val="yellow"/>
                        </w:rPr>
                        <w:t>Measurement capability</w:t>
                      </w:r>
                    </w:p>
                    <w:p w:rsidR="00DE5FBC" w:rsidRPr="00F41A79" w:rsidRDefault="00DE5FBC" w:rsidP="00DE5FBC">
                      <w:pPr>
                        <w:numPr>
                          <w:ilvl w:val="0"/>
                          <w:numId w:val="42"/>
                        </w:numPr>
                        <w:suppressAutoHyphens w:val="0"/>
                        <w:autoSpaceDN w:val="0"/>
                        <w:adjustRightInd w:val="0"/>
                        <w:spacing w:after="0"/>
                        <w:ind w:left="360"/>
                        <w:rPr>
                          <w:rFonts w:eastAsia="宋体"/>
                        </w:rPr>
                      </w:pPr>
                      <w:r w:rsidRPr="00F41A79">
                        <w:rPr>
                          <w:rFonts w:eastAsia="宋体"/>
                        </w:rPr>
                        <w:t xml:space="preserve">PRS RSRP </w:t>
                      </w:r>
                      <w:r w:rsidRPr="00A1720B">
                        <w:t>measurement</w:t>
                      </w:r>
                      <w:r w:rsidRPr="00F41A79">
                        <w:rPr>
                          <w:rFonts w:eastAsia="宋体"/>
                        </w:rPr>
                        <w:t xml:space="preserve"> requirements</w:t>
                      </w:r>
                    </w:p>
                    <w:p w:rsidR="00DE5FBC" w:rsidRPr="00F41A79" w:rsidRDefault="00DE5FBC" w:rsidP="00DE5FBC">
                      <w:pPr>
                        <w:numPr>
                          <w:ilvl w:val="0"/>
                          <w:numId w:val="43"/>
                        </w:numPr>
                        <w:suppressAutoHyphens w:val="0"/>
                        <w:autoSpaceDN w:val="0"/>
                        <w:adjustRightInd w:val="0"/>
                        <w:spacing w:after="0"/>
                      </w:pPr>
                      <w:r w:rsidRPr="00F41A79">
                        <w:t>Measurement delay requirement</w:t>
                      </w:r>
                      <w:bookmarkStart w:id="5" w:name="_GoBack"/>
                      <w:bookmarkEnd w:id="5"/>
                    </w:p>
                    <w:p w:rsidR="00DE5FBC" w:rsidRPr="00F41A79" w:rsidRDefault="00DE5FBC" w:rsidP="00DE5FBC">
                      <w:pPr>
                        <w:numPr>
                          <w:ilvl w:val="0"/>
                          <w:numId w:val="43"/>
                        </w:numPr>
                        <w:suppressAutoHyphens w:val="0"/>
                        <w:autoSpaceDN w:val="0"/>
                        <w:adjustRightInd w:val="0"/>
                        <w:spacing w:after="0"/>
                      </w:pPr>
                      <w:r w:rsidRPr="00F41A79">
                        <w:t>Measurement capability</w:t>
                      </w:r>
                    </w:p>
                    <w:p w:rsidR="00DE5FBC" w:rsidRPr="00F41A79" w:rsidRDefault="00DE5FBC" w:rsidP="00DE5FBC">
                      <w:pPr>
                        <w:numPr>
                          <w:ilvl w:val="0"/>
                          <w:numId w:val="42"/>
                        </w:numPr>
                        <w:suppressAutoHyphens w:val="0"/>
                        <w:autoSpaceDN w:val="0"/>
                        <w:adjustRightInd w:val="0"/>
                        <w:spacing w:after="0"/>
                        <w:ind w:left="360"/>
                      </w:pPr>
                      <w:r>
                        <w:t xml:space="preserve">Other </w:t>
                      </w:r>
                      <w:r w:rsidRPr="00F41A79">
                        <w:t>RRM impacts</w:t>
                      </w:r>
                    </w:p>
                    <w:p w:rsidR="00DE5FBC" w:rsidRPr="008C7D02" w:rsidRDefault="00DE5FBC" w:rsidP="00DE5FBC">
                      <w:pPr>
                        <w:numPr>
                          <w:ilvl w:val="0"/>
                          <w:numId w:val="43"/>
                        </w:numPr>
                        <w:suppressAutoHyphens w:val="0"/>
                        <w:autoSpaceDN w:val="0"/>
                        <w:adjustRightInd w:val="0"/>
                        <w:spacing w:after="0"/>
                      </w:pPr>
                      <w:r w:rsidRPr="008C7D02">
                        <w:t>New measurement gap patterns for positioning measurements and impacts on existing RRM measurements</w:t>
                      </w:r>
                    </w:p>
                    <w:p w:rsidR="002F3E21" w:rsidRPr="008C7D02" w:rsidRDefault="00DE5FBC" w:rsidP="00DE5FBC">
                      <w:pPr>
                        <w:pStyle w:val="afff7"/>
                        <w:numPr>
                          <w:ilvl w:val="0"/>
                          <w:numId w:val="36"/>
                        </w:numPr>
                        <w:ind w:firstLineChars="0"/>
                      </w:pPr>
                      <w:r w:rsidRPr="008C7D02">
                        <w:t>Note: In case RRM requirements for new MG are not finalized in RAN4#96-e then no new MG will be introduced in Rel-16.</w:t>
                      </w:r>
                    </w:p>
                  </w:txbxContent>
                </v:textbox>
                <w10:anchorlock/>
              </v:shape>
            </w:pict>
          </mc:Fallback>
        </mc:AlternateContent>
      </w:r>
    </w:p>
    <w:p w:rsidR="00E304FF" w:rsidRPr="00C01E57" w:rsidRDefault="00E304FF" w:rsidP="003D728B">
      <w:pPr>
        <w:overflowPunct/>
        <w:autoSpaceDE/>
        <w:jc w:val="both"/>
        <w:textAlignment w:val="auto"/>
        <w:rPr>
          <w:rFonts w:ascii="Times" w:eastAsia="宋体" w:hAnsi="Times"/>
          <w:sz w:val="21"/>
          <w:szCs w:val="21"/>
        </w:rPr>
      </w:pPr>
      <w:r w:rsidRPr="00C01E57">
        <w:rPr>
          <w:rFonts w:ascii="Times" w:eastAsia="宋体" w:hAnsi="Times"/>
          <w:sz w:val="21"/>
          <w:szCs w:val="21"/>
        </w:rPr>
        <w:t>In this contribution</w:t>
      </w:r>
      <w:r w:rsidR="00DC1398" w:rsidRPr="00C01E57">
        <w:rPr>
          <w:rFonts w:ascii="Times" w:eastAsia="宋体" w:hAnsi="Times"/>
          <w:sz w:val="21"/>
          <w:szCs w:val="21"/>
        </w:rPr>
        <w:t xml:space="preserve">, </w:t>
      </w:r>
      <w:r w:rsidRPr="00C01E57">
        <w:rPr>
          <w:rFonts w:ascii="Times" w:eastAsia="宋体" w:hAnsi="Times"/>
          <w:sz w:val="21"/>
          <w:szCs w:val="21"/>
        </w:rPr>
        <w:t>we prov</w:t>
      </w:r>
      <w:r w:rsidR="009E11F8" w:rsidRPr="00C01E57">
        <w:rPr>
          <w:rFonts w:ascii="Times" w:eastAsia="宋体" w:hAnsi="Times"/>
          <w:sz w:val="21"/>
          <w:szCs w:val="21"/>
        </w:rPr>
        <w:t>ide our views on remaining</w:t>
      </w:r>
      <w:r w:rsidRPr="00C01E57">
        <w:rPr>
          <w:rFonts w:ascii="Times" w:eastAsia="宋体" w:hAnsi="Times"/>
          <w:sz w:val="21"/>
          <w:szCs w:val="21"/>
        </w:rPr>
        <w:t xml:space="preserve"> issues related to</w:t>
      </w:r>
      <w:r w:rsidR="008C7D02" w:rsidRPr="00C01E57">
        <w:rPr>
          <w:rFonts w:ascii="Times" w:eastAsia="宋体" w:hAnsi="Times"/>
          <w:sz w:val="21"/>
          <w:szCs w:val="21"/>
        </w:rPr>
        <w:t xml:space="preserve"> UE Rx-Tx time difference measurement requirements</w:t>
      </w:r>
      <w:r w:rsidRPr="00C01E57">
        <w:rPr>
          <w:rFonts w:ascii="Times" w:eastAsia="宋体" w:hAnsi="Times"/>
          <w:sz w:val="21"/>
          <w:szCs w:val="21"/>
        </w:rPr>
        <w:t xml:space="preserve">. </w:t>
      </w:r>
    </w:p>
    <w:p w:rsidR="00851650" w:rsidRPr="00E12D2F" w:rsidRDefault="00851650" w:rsidP="003D728B">
      <w:pPr>
        <w:pStyle w:val="1"/>
        <w:jc w:val="both"/>
        <w:rPr>
          <w:rFonts w:ascii="Times" w:hAnsi="Times"/>
        </w:rPr>
      </w:pPr>
      <w:r w:rsidRPr="00E12D2F">
        <w:rPr>
          <w:rFonts w:ascii="Times" w:eastAsia="宋体" w:hAnsi="Times"/>
        </w:rPr>
        <w:t>Discussion</w:t>
      </w:r>
    </w:p>
    <w:p w:rsidR="008C7D02" w:rsidRPr="00C01E57" w:rsidRDefault="008C7D02" w:rsidP="008C7D02">
      <w:pPr>
        <w:widowControl w:val="0"/>
        <w:suppressAutoHyphens w:val="0"/>
        <w:overflowPunct/>
        <w:autoSpaceDE/>
        <w:spacing w:after="0"/>
        <w:jc w:val="both"/>
        <w:textAlignment w:val="auto"/>
        <w:rPr>
          <w:sz w:val="21"/>
          <w:szCs w:val="21"/>
        </w:rPr>
      </w:pPr>
      <w:r w:rsidRPr="00C01E57">
        <w:rPr>
          <w:rFonts w:ascii="Times" w:eastAsia="宋体" w:hAnsi="Times"/>
          <w:noProof/>
          <w:sz w:val="21"/>
          <w:szCs w:val="21"/>
        </w:rPr>
        <mc:AlternateContent>
          <mc:Choice Requires="wps">
            <w:drawing>
              <wp:inline distT="0" distB="0" distL="0" distR="0" wp14:anchorId="2B80289E" wp14:editId="6EA30618">
                <wp:extent cx="6102350" cy="444500"/>
                <wp:effectExtent l="0" t="0" r="12700"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444500"/>
                        </a:xfrm>
                        <a:prstGeom prst="rect">
                          <a:avLst/>
                        </a:prstGeom>
                        <a:solidFill>
                          <a:srgbClr val="FFFFFF"/>
                        </a:solidFill>
                        <a:ln w="9525">
                          <a:solidFill>
                            <a:srgbClr val="000000"/>
                          </a:solidFill>
                          <a:miter lim="800000"/>
                          <a:headEnd/>
                          <a:tailEnd/>
                        </a:ln>
                      </wps:spPr>
                      <wps:txbx>
                        <w:txbxContent>
                          <w:p w:rsidR="008C7D02" w:rsidRDefault="008C7D02" w:rsidP="008C7D02">
                            <w:pPr>
                              <w:widowControl w:val="0"/>
                              <w:numPr>
                                <w:ilvl w:val="0"/>
                                <w:numId w:val="36"/>
                              </w:numPr>
                              <w:suppressAutoHyphens w:val="0"/>
                              <w:overflowPunct/>
                              <w:autoSpaceDE/>
                              <w:spacing w:after="0"/>
                              <w:jc w:val="both"/>
                              <w:textAlignment w:val="auto"/>
                            </w:pPr>
                            <w:r w:rsidRPr="00414270">
                              <w:t>FFS: Whether SRS periodicity should be accounted in Rx-Tx time difference measurement period</w:t>
                            </w:r>
                            <w:r>
                              <w:t xml:space="preserve"> </w:t>
                            </w:r>
                          </w:p>
                          <w:p w:rsidR="008C7D02" w:rsidRPr="008C7D02" w:rsidRDefault="008C7D02" w:rsidP="008C7D02">
                            <w:pPr>
                              <w:widowControl w:val="0"/>
                              <w:numPr>
                                <w:ilvl w:val="0"/>
                                <w:numId w:val="36"/>
                              </w:numPr>
                              <w:suppressAutoHyphens w:val="0"/>
                              <w:overflowPunct/>
                              <w:autoSpaceDE/>
                              <w:spacing w:after="0"/>
                              <w:jc w:val="both"/>
                              <w:textAlignment w:val="auto"/>
                            </w:pPr>
                            <w:r w:rsidRPr="00414270">
                              <w:t>FFS: Whether SRS dropping should be accounted in measurement period</w:t>
                            </w:r>
                          </w:p>
                        </w:txbxContent>
                      </wps:txbx>
                      <wps:bodyPr rot="0" vert="horz" wrap="square" lIns="91440" tIns="45720" rIns="91440" bIns="45720" anchor="t" anchorCtr="0">
                        <a:noAutofit/>
                      </wps:bodyPr>
                    </wps:wsp>
                  </a:graphicData>
                </a:graphic>
              </wp:inline>
            </w:drawing>
          </mc:Choice>
          <mc:Fallback>
            <w:pict>
              <v:shape w14:anchorId="2B80289E" id="_x0000_s1027" type="#_x0000_t202" style="width:480.5pt;height: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">
                <v:textbox>
                  <w:txbxContent>
                    <w:p w:rsidR="008C7D02" w:rsidRDefault="008C7D02" w:rsidP="008C7D02">
                      <w:pPr>
                        <w:widowControl w:val="0"/>
                        <w:numPr>
                          <w:ilvl w:val="0"/>
                          <w:numId w:val="36"/>
                        </w:numPr>
                        <w:suppressAutoHyphens w:val="0"/>
                        <w:overflowPunct/>
                        <w:autoSpaceDE/>
                        <w:spacing w:after="0"/>
                        <w:jc w:val="both"/>
                        <w:textAlignment w:val="auto"/>
                      </w:pPr>
                      <w:r w:rsidRPr="00414270">
                        <w:t>FFS: Whether SRS periodicity should be accounted in Rx-Tx time difference measurement period</w:t>
                      </w:r>
                      <w:r>
                        <w:t xml:space="preserve"> </w:t>
                      </w:r>
                    </w:p>
                    <w:p w:rsidR="008C7D02" w:rsidRPr="008C7D02" w:rsidRDefault="008C7D02" w:rsidP="008C7D02">
                      <w:pPr>
                        <w:widowControl w:val="0"/>
                        <w:numPr>
                          <w:ilvl w:val="0"/>
                          <w:numId w:val="36"/>
                        </w:numPr>
                        <w:suppressAutoHyphens w:val="0"/>
                        <w:overflowPunct/>
                        <w:autoSpaceDE/>
                        <w:spacing w:after="0"/>
                        <w:jc w:val="both"/>
                        <w:textAlignment w:val="auto"/>
                        <w:rPr>
                          <w:rFonts w:hint="eastAsia"/>
                        </w:rPr>
                      </w:pPr>
                      <w:r w:rsidRPr="00414270">
                        <w:t>FFS: Whether SRS dropping should be accounted in measurement period</w:t>
                      </w:r>
                    </w:p>
                  </w:txbxContent>
                </v:textbox>
                <w10:anchorlock/>
              </v:shape>
            </w:pict>
          </mc:Fallback>
        </mc:AlternateContent>
      </w:r>
    </w:p>
    <w:p w:rsidR="00D7349B" w:rsidRPr="00C01E57" w:rsidRDefault="00D7349B" w:rsidP="00D7349B">
      <w:pPr>
        <w:rPr>
          <w:iCs/>
          <w:sz w:val="21"/>
          <w:szCs w:val="21"/>
        </w:rPr>
      </w:pPr>
      <w:r w:rsidRPr="00C01E57">
        <w:rPr>
          <w:rFonts w:eastAsiaTheme="minorEastAsia" w:hint="eastAsia"/>
          <w:sz w:val="21"/>
          <w:szCs w:val="21"/>
        </w:rPr>
        <w:t>I</w:t>
      </w:r>
      <w:r w:rsidRPr="00C01E57">
        <w:rPr>
          <w:rFonts w:eastAsiaTheme="minorEastAsia"/>
          <w:sz w:val="21"/>
          <w:szCs w:val="21"/>
        </w:rPr>
        <w:t xml:space="preserve">n our view, </w:t>
      </w:r>
      <w:r w:rsidRPr="00C01E57">
        <w:rPr>
          <w:sz w:val="21"/>
          <w:szCs w:val="21"/>
        </w:rPr>
        <w:t>UE Rx-Tx time difference measurement period is not dependent on SRS periodicity.</w:t>
      </w:r>
      <w:r w:rsidRPr="00C01E57">
        <w:rPr>
          <w:iCs/>
          <w:sz w:val="21"/>
          <w:szCs w:val="21"/>
        </w:rPr>
        <w:t xml:space="preserve"> UE Rx-Tx measurement delay depends on PRS periodicity, which can be same as that of PRS RSTD.</w:t>
      </w:r>
    </w:p>
    <w:p w:rsidR="00D7349B" w:rsidRPr="00C01E57" w:rsidRDefault="008C7D02" w:rsidP="00D7349B">
      <w:pPr>
        <w:rPr>
          <w:b/>
          <w:iCs/>
          <w:sz w:val="21"/>
          <w:szCs w:val="21"/>
        </w:rPr>
      </w:pPr>
      <w:r w:rsidRPr="00C01E57">
        <w:rPr>
          <w:b/>
          <w:bCs/>
          <w:sz w:val="21"/>
          <w:szCs w:val="21"/>
        </w:rPr>
        <w:t>Proposal 1: UE Rx-Tx time difference measurement period is not dependent on SRS periodicity.</w:t>
      </w:r>
      <w:r w:rsidR="00D7349B" w:rsidRPr="00C01E57">
        <w:rPr>
          <w:b/>
          <w:iCs/>
          <w:sz w:val="21"/>
          <w:szCs w:val="21"/>
        </w:rPr>
        <w:t xml:space="preserve"> </w:t>
      </w:r>
    </w:p>
    <w:p w:rsidR="00D7349B" w:rsidRPr="00C01E57" w:rsidRDefault="00D7349B" w:rsidP="00D7349B">
      <w:pPr>
        <w:rPr>
          <w:b/>
          <w:iCs/>
          <w:sz w:val="21"/>
          <w:szCs w:val="21"/>
        </w:rPr>
      </w:pPr>
      <w:r w:rsidRPr="00C01E57">
        <w:rPr>
          <w:b/>
          <w:iCs/>
          <w:sz w:val="21"/>
          <w:szCs w:val="21"/>
        </w:rPr>
        <w:t>Proposal 2: UE Rx-Tx measurement delay depends on PRS periodicity, which can be same as that of PRS RSTD.</w:t>
      </w:r>
    </w:p>
    <w:p w:rsidR="00BE6316" w:rsidRPr="00C01E57" w:rsidRDefault="008C7D02" w:rsidP="00BE6316">
      <w:pPr>
        <w:widowControl w:val="0"/>
        <w:suppressAutoHyphens w:val="0"/>
        <w:overflowPunct/>
        <w:autoSpaceDE/>
        <w:spacing w:after="0"/>
        <w:jc w:val="both"/>
        <w:textAlignment w:val="auto"/>
        <w:rPr>
          <w:rFonts w:eastAsiaTheme="minorEastAsia"/>
          <w:sz w:val="21"/>
          <w:szCs w:val="21"/>
        </w:rPr>
      </w:pPr>
      <w:r w:rsidRPr="00C01E57">
        <w:rPr>
          <w:rFonts w:ascii="Times" w:eastAsia="宋体" w:hAnsi="Times"/>
          <w:noProof/>
          <w:sz w:val="21"/>
          <w:szCs w:val="21"/>
        </w:rPr>
        <mc:AlternateContent>
          <mc:Choice Requires="wps">
            <w:drawing>
              <wp:inline distT="0" distB="0" distL="0" distR="0" wp14:anchorId="27079C10" wp14:editId="69FAE462">
                <wp:extent cx="6102350" cy="711200"/>
                <wp:effectExtent l="0" t="0" r="12700" b="1270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711200"/>
                        </a:xfrm>
                        <a:prstGeom prst="rect">
                          <a:avLst/>
                        </a:prstGeom>
                        <a:solidFill>
                          <a:srgbClr val="FFFFFF"/>
                        </a:solidFill>
                        <a:ln w="9525">
                          <a:solidFill>
                            <a:srgbClr val="000000"/>
                          </a:solidFill>
                          <a:miter lim="800000"/>
                          <a:headEnd/>
                          <a:tailEnd/>
                        </a:ln>
                      </wps:spPr>
                      <wps:txbx>
                        <w:txbxContent>
                          <w:p w:rsidR="008C7D02" w:rsidRPr="00414270" w:rsidRDefault="008C7D02" w:rsidP="008C7D02">
                            <w:pPr>
                              <w:widowControl w:val="0"/>
                              <w:numPr>
                                <w:ilvl w:val="0"/>
                                <w:numId w:val="36"/>
                              </w:numPr>
                              <w:suppressAutoHyphens w:val="0"/>
                              <w:overflowPunct/>
                              <w:autoSpaceDE/>
                              <w:spacing w:after="0"/>
                              <w:jc w:val="both"/>
                              <w:textAlignment w:val="auto"/>
                            </w:pPr>
                            <w:r w:rsidRPr="00414270">
                              <w:t xml:space="preserve">FFS: </w:t>
                            </w:r>
                            <w:bookmarkStart w:id="5" w:name="_Hlk47632330"/>
                            <w:r w:rsidRPr="00414270">
                              <w:t>Measurement period with HO</w:t>
                            </w:r>
                            <w:bookmarkEnd w:id="5"/>
                          </w:p>
                          <w:p w:rsidR="008C7D02" w:rsidRPr="00414270" w:rsidRDefault="008C7D02" w:rsidP="008C7D02">
                            <w:pPr>
                              <w:widowControl w:val="0"/>
                              <w:numPr>
                                <w:ilvl w:val="1"/>
                                <w:numId w:val="36"/>
                              </w:numPr>
                              <w:suppressAutoHyphens w:val="0"/>
                              <w:overflowPunct/>
                              <w:autoSpaceDE/>
                              <w:spacing w:after="0"/>
                              <w:jc w:val="both"/>
                              <w:textAlignment w:val="auto"/>
                            </w:pPr>
                            <w:r w:rsidRPr="00414270">
                              <w:t>Option 1. When the UE Rx-Tx time difference measurement period is extended, the extension depends on the number of serving cell changes and on the corresponding interruption time</w:t>
                            </w:r>
                          </w:p>
                          <w:p w:rsidR="008C7D02" w:rsidRPr="008C7D02" w:rsidRDefault="008C7D02" w:rsidP="008C7D02">
                            <w:pPr>
                              <w:widowControl w:val="0"/>
                              <w:numPr>
                                <w:ilvl w:val="1"/>
                                <w:numId w:val="36"/>
                              </w:numPr>
                              <w:suppressAutoHyphens w:val="0"/>
                              <w:overflowPunct/>
                              <w:autoSpaceDE/>
                              <w:spacing w:after="0"/>
                              <w:jc w:val="both"/>
                              <w:textAlignment w:val="auto"/>
                            </w:pPr>
                            <w:r w:rsidRPr="00414270">
                              <w:t>Option 2. UE should re-start the Rx-Tx time difference measurement after cell change</w:t>
                            </w:r>
                          </w:p>
                        </w:txbxContent>
                      </wps:txbx>
                      <wps:bodyPr rot="0" vert="horz" wrap="square" lIns="91440" tIns="45720" rIns="91440" bIns="45720" anchor="t" anchorCtr="0">
                        <a:noAutofit/>
                      </wps:bodyPr>
                    </wps:wsp>
                  </a:graphicData>
                </a:graphic>
              </wp:inline>
            </w:drawing>
          </mc:Choice>
          <mc:Fallback>
            <w:pict>
              <v:shape w14:anchorId="27079C10" id="文本框 4" o:spid="_x0000_s1028" type="#_x0000_t202" style="width:480.5pt;height: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">
                <v:textbox>
                  <w:txbxContent>
                    <w:p w:rsidR="008C7D02" w:rsidRPr="00414270" w:rsidRDefault="008C7D02" w:rsidP="008C7D02">
                      <w:pPr>
                        <w:widowControl w:val="0"/>
                        <w:numPr>
                          <w:ilvl w:val="0"/>
                          <w:numId w:val="36"/>
                        </w:numPr>
                        <w:suppressAutoHyphens w:val="0"/>
                        <w:overflowPunct/>
                        <w:autoSpaceDE/>
                        <w:spacing w:after="0"/>
                        <w:jc w:val="both"/>
                        <w:textAlignment w:val="auto"/>
                      </w:pPr>
                      <w:r w:rsidRPr="00414270">
                        <w:t xml:space="preserve">FFS: </w:t>
                      </w:r>
                      <w:bookmarkStart w:id="7" w:name="_Hlk47632330"/>
                      <w:r w:rsidRPr="00414270">
                        <w:t>Measurement period with HO</w:t>
                      </w:r>
                      <w:bookmarkEnd w:id="7"/>
                    </w:p>
                    <w:p w:rsidR="008C7D02" w:rsidRPr="00414270" w:rsidRDefault="008C7D02" w:rsidP="008C7D02">
                      <w:pPr>
                        <w:widowControl w:val="0"/>
                        <w:numPr>
                          <w:ilvl w:val="1"/>
                          <w:numId w:val="36"/>
                        </w:numPr>
                        <w:suppressAutoHyphens w:val="0"/>
                        <w:overflowPunct/>
                        <w:autoSpaceDE/>
                        <w:spacing w:after="0"/>
                        <w:jc w:val="both"/>
                        <w:textAlignment w:val="auto"/>
                      </w:pPr>
                      <w:r w:rsidRPr="00414270">
                        <w:t>Option 1. When the UE Rx-Tx time difference measurement period is extended, the extension depends on the number of serving cell changes and on the corresponding interruption time</w:t>
                      </w:r>
                    </w:p>
                    <w:p w:rsidR="008C7D02" w:rsidRPr="008C7D02" w:rsidRDefault="008C7D02" w:rsidP="008C7D02">
                      <w:pPr>
                        <w:widowControl w:val="0"/>
                        <w:numPr>
                          <w:ilvl w:val="1"/>
                          <w:numId w:val="36"/>
                        </w:numPr>
                        <w:suppressAutoHyphens w:val="0"/>
                        <w:overflowPunct/>
                        <w:autoSpaceDE/>
                        <w:spacing w:after="0"/>
                        <w:jc w:val="both"/>
                        <w:textAlignment w:val="auto"/>
                        <w:rPr>
                          <w:rFonts w:hint="eastAsia"/>
                        </w:rPr>
                      </w:pPr>
                      <w:r w:rsidRPr="00414270">
                        <w:t>Option 2. UE should re-start the Rx-Tx time difference measurement after cell change</w:t>
                      </w:r>
                    </w:p>
                  </w:txbxContent>
                </v:textbox>
                <w10:anchorlock/>
              </v:shape>
            </w:pict>
          </mc:Fallback>
        </mc:AlternateContent>
      </w:r>
    </w:p>
    <w:p w:rsidR="00BE6316" w:rsidRPr="00C01E57" w:rsidRDefault="00BE6316" w:rsidP="005578F0">
      <w:pPr>
        <w:widowControl w:val="0"/>
        <w:suppressAutoHyphens w:val="0"/>
        <w:overflowPunct/>
        <w:autoSpaceDE/>
        <w:spacing w:afterLines="50" w:after="120"/>
        <w:jc w:val="both"/>
        <w:textAlignment w:val="auto"/>
        <w:rPr>
          <w:sz w:val="21"/>
          <w:szCs w:val="21"/>
        </w:rPr>
      </w:pPr>
      <w:r w:rsidRPr="00C01E57">
        <w:rPr>
          <w:sz w:val="21"/>
          <w:szCs w:val="21"/>
        </w:rPr>
        <w:t>We can support both option 1 and 2, which seems not contradictory. For option 1, the extension of measurement period can depend on the number of serving cell changes and on the corresponding interruption time. For option 2, UE should re-start the</w:t>
      </w:r>
      <w:r w:rsidR="0058035B">
        <w:rPr>
          <w:sz w:val="21"/>
          <w:szCs w:val="21"/>
        </w:rPr>
        <w:t xml:space="preserve"> Rx-Tx</w:t>
      </w:r>
      <w:r w:rsidRPr="00C01E57">
        <w:rPr>
          <w:sz w:val="21"/>
          <w:szCs w:val="21"/>
        </w:rPr>
        <w:t xml:space="preserve"> measurement duo to UL timing change after cell change. </w:t>
      </w:r>
    </w:p>
    <w:p w:rsidR="00BE6316" w:rsidRPr="00C01E57" w:rsidRDefault="00BE6316" w:rsidP="005578F0">
      <w:pPr>
        <w:widowControl w:val="0"/>
        <w:suppressAutoHyphens w:val="0"/>
        <w:overflowPunct/>
        <w:autoSpaceDE/>
        <w:spacing w:afterLines="100" w:after="240"/>
        <w:jc w:val="both"/>
        <w:textAlignment w:val="auto"/>
        <w:rPr>
          <w:b/>
          <w:bCs/>
          <w:sz w:val="21"/>
          <w:szCs w:val="21"/>
        </w:rPr>
      </w:pPr>
      <w:r w:rsidRPr="00C01E57">
        <w:rPr>
          <w:b/>
          <w:bCs/>
          <w:sz w:val="21"/>
          <w:szCs w:val="21"/>
        </w:rPr>
        <w:lastRenderedPageBreak/>
        <w:t xml:space="preserve">Proposal </w:t>
      </w:r>
      <w:r w:rsidR="00D7349B" w:rsidRPr="00C01E57">
        <w:rPr>
          <w:b/>
          <w:bCs/>
          <w:sz w:val="21"/>
          <w:szCs w:val="21"/>
        </w:rPr>
        <w:t>3</w:t>
      </w:r>
      <w:r w:rsidRPr="00C01E57">
        <w:rPr>
          <w:b/>
          <w:bCs/>
          <w:sz w:val="21"/>
          <w:szCs w:val="21"/>
        </w:rPr>
        <w:t>: On Measurement period with HO, we can support option 1 and 2.</w:t>
      </w:r>
    </w:p>
    <w:p w:rsidR="008C7D02" w:rsidRPr="00C01E57" w:rsidRDefault="005578F0" w:rsidP="008C7D02">
      <w:pPr>
        <w:widowControl w:val="0"/>
        <w:suppressAutoHyphens w:val="0"/>
        <w:overflowPunct/>
        <w:autoSpaceDE/>
        <w:spacing w:after="0"/>
        <w:jc w:val="both"/>
        <w:textAlignment w:val="auto"/>
        <w:rPr>
          <w:rFonts w:eastAsiaTheme="minorEastAsia"/>
          <w:sz w:val="21"/>
          <w:szCs w:val="21"/>
        </w:rPr>
      </w:pPr>
      <w:r w:rsidRPr="00C01E57">
        <w:rPr>
          <w:rFonts w:ascii="Times" w:eastAsia="宋体" w:hAnsi="Times"/>
          <w:noProof/>
          <w:sz w:val="21"/>
          <w:szCs w:val="21"/>
        </w:rPr>
        <mc:AlternateContent>
          <mc:Choice Requires="wps">
            <w:drawing>
              <wp:inline distT="0" distB="0" distL="0" distR="0" wp14:anchorId="4E1DD1EF" wp14:editId="690B9138">
                <wp:extent cx="6102350" cy="734786"/>
                <wp:effectExtent l="0" t="0" r="12700" b="2730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734786"/>
                        </a:xfrm>
                        <a:prstGeom prst="rect">
                          <a:avLst/>
                        </a:prstGeom>
                        <a:solidFill>
                          <a:srgbClr val="FFFFFF"/>
                        </a:solidFill>
                        <a:ln w="9525">
                          <a:solidFill>
                            <a:srgbClr val="000000"/>
                          </a:solidFill>
                          <a:miter lim="800000"/>
                          <a:headEnd/>
                          <a:tailEnd/>
                        </a:ln>
                      </wps:spPr>
                      <wps:txbx>
                        <w:txbxContent>
                          <w:p w:rsidR="005578F0" w:rsidRPr="00414270" w:rsidRDefault="005578F0" w:rsidP="005578F0">
                            <w:pPr>
                              <w:widowControl w:val="0"/>
                              <w:numPr>
                                <w:ilvl w:val="0"/>
                                <w:numId w:val="36"/>
                              </w:numPr>
                              <w:suppressAutoHyphens w:val="0"/>
                              <w:overflowPunct/>
                              <w:autoSpaceDE/>
                              <w:spacing w:after="0"/>
                              <w:jc w:val="both"/>
                              <w:textAlignment w:val="auto"/>
                            </w:pPr>
                            <w:r w:rsidRPr="00414270">
                              <w:t>FFS: whether UE shall continue the UE Rx-Tx time difference measurement during which timing adjustment for its UL transmissions, autonomous adjustment or based on configured TA, occurred one or more times</w:t>
                            </w:r>
                          </w:p>
                          <w:p w:rsidR="005578F0" w:rsidRPr="005578F0" w:rsidRDefault="005578F0" w:rsidP="005578F0">
                            <w:pPr>
                              <w:widowControl w:val="0"/>
                              <w:numPr>
                                <w:ilvl w:val="1"/>
                                <w:numId w:val="36"/>
                              </w:numPr>
                              <w:suppressAutoHyphens w:val="0"/>
                              <w:overflowPunct/>
                              <w:autoSpaceDE/>
                              <w:spacing w:after="0"/>
                              <w:jc w:val="both"/>
                              <w:textAlignment w:val="auto"/>
                            </w:pPr>
                            <w:r w:rsidRPr="00414270">
                              <w:t>FFS: for UE autonomous adjustment and for network issued</w:t>
                            </w:r>
                            <w:r w:rsidRPr="005578F0">
                              <w:t xml:space="preserve"> TA change</w:t>
                            </w:r>
                          </w:p>
                          <w:p w:rsidR="005578F0" w:rsidRPr="008C7D02" w:rsidRDefault="005578F0" w:rsidP="005578F0">
                            <w:pPr>
                              <w:widowControl w:val="0"/>
                              <w:numPr>
                                <w:ilvl w:val="1"/>
                                <w:numId w:val="36"/>
                              </w:numPr>
                              <w:suppressAutoHyphens w:val="0"/>
                              <w:overflowPunct/>
                              <w:autoSpaceDE/>
                              <w:spacing w:after="0"/>
                              <w:jc w:val="both"/>
                              <w:textAlignment w:val="auto"/>
                            </w:pPr>
                            <w:r w:rsidRPr="00414270">
                              <w:t xml:space="preserve">Consider the issue together with gNB Rx-Tx time difference measurement </w:t>
                            </w:r>
                            <w:r w:rsidR="0058035B" w:rsidRPr="00414270">
                              <w:t>behavio</w:t>
                            </w:r>
                            <w:r w:rsidR="0058035B">
                              <w:t>ur</w:t>
                            </w:r>
                          </w:p>
                        </w:txbxContent>
                      </wps:txbx>
                      <wps:bodyPr rot="0" vert="horz" wrap="square" lIns="91440" tIns="45720" rIns="91440" bIns="45720" anchor="t" anchorCtr="0">
                        <a:noAutofit/>
                      </wps:bodyPr>
                    </wps:wsp>
                  </a:graphicData>
                </a:graphic>
              </wp:inline>
            </w:drawing>
          </mc:Choice>
          <mc:Fallback>
            <w:pict>
              <v:shapetype w14:anchorId="4E1DD1EF" id="_x0000_t202" coordsize="21600,21600" o:spt="202" path="m,l,21600r21600,l21600,xe">
                <v:stroke joinstyle="miter"/>
                <v:path gradientshapeok="t" o:connecttype="rect"/>
              </v:shapetype>
              <v:shape id="文本框 5" o:spid="_x0000_s1029" type="#_x0000_t202" style="width:480.5pt;height:5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">
                <v:textbox>
                  <w:txbxContent>
                    <w:p w:rsidR="005578F0" w:rsidRPr="00414270" w:rsidRDefault="005578F0" w:rsidP="005578F0">
                      <w:pPr>
                        <w:widowControl w:val="0"/>
                        <w:numPr>
                          <w:ilvl w:val="0"/>
                          <w:numId w:val="36"/>
                        </w:numPr>
                        <w:suppressAutoHyphens w:val="0"/>
                        <w:overflowPunct/>
                        <w:autoSpaceDE/>
                        <w:spacing w:after="0"/>
                        <w:jc w:val="both"/>
                        <w:textAlignment w:val="auto"/>
                      </w:pPr>
                      <w:r w:rsidRPr="00414270">
                        <w:t>FFS: whether UE shall continue the UE Rx-Tx time difference measurement during which timing adjustment for its UL transmissions, autonomous adjustment or based on configured TA, occurred one or more times</w:t>
                      </w:r>
                    </w:p>
                    <w:p w:rsidR="005578F0" w:rsidRPr="005578F0" w:rsidRDefault="005578F0" w:rsidP="005578F0">
                      <w:pPr>
                        <w:widowControl w:val="0"/>
                        <w:numPr>
                          <w:ilvl w:val="1"/>
                          <w:numId w:val="36"/>
                        </w:numPr>
                        <w:suppressAutoHyphens w:val="0"/>
                        <w:overflowPunct/>
                        <w:autoSpaceDE/>
                        <w:spacing w:after="0"/>
                        <w:jc w:val="both"/>
                        <w:textAlignment w:val="auto"/>
                      </w:pPr>
                      <w:r w:rsidRPr="00414270">
                        <w:t>FFS: for UE autonomous adjustment and for network issued</w:t>
                      </w:r>
                      <w:r w:rsidRPr="005578F0">
                        <w:t xml:space="preserve"> TA change</w:t>
                      </w:r>
                    </w:p>
                    <w:p w:rsidR="005578F0" w:rsidRPr="008C7D02" w:rsidRDefault="005578F0" w:rsidP="005578F0">
                      <w:pPr>
                        <w:widowControl w:val="0"/>
                        <w:numPr>
                          <w:ilvl w:val="1"/>
                          <w:numId w:val="36"/>
                        </w:numPr>
                        <w:suppressAutoHyphens w:val="0"/>
                        <w:overflowPunct/>
                        <w:autoSpaceDE/>
                        <w:spacing w:after="0"/>
                        <w:jc w:val="both"/>
                        <w:textAlignment w:val="auto"/>
                      </w:pPr>
                      <w:r w:rsidRPr="00414270">
                        <w:t xml:space="preserve">Consider the issue together with </w:t>
                      </w:r>
                      <w:proofErr w:type="spellStart"/>
                      <w:r w:rsidRPr="00414270">
                        <w:t>gNB</w:t>
                      </w:r>
                      <w:proofErr w:type="spellEnd"/>
                      <w:r w:rsidRPr="00414270">
                        <w:t xml:space="preserve"> Rx-Tx time difference measurement </w:t>
                      </w:r>
                      <w:r w:rsidR="0058035B" w:rsidRPr="00414270">
                        <w:t>behavio</w:t>
                      </w:r>
                      <w:r w:rsidR="0058035B">
                        <w:t>ur</w:t>
                      </w:r>
                    </w:p>
                  </w:txbxContent>
                </v:textbox>
                <w10:anchorlock/>
              </v:shape>
            </w:pict>
          </mc:Fallback>
        </mc:AlternateContent>
      </w:r>
    </w:p>
    <w:p w:rsidR="005578F0" w:rsidRPr="00C01E57" w:rsidRDefault="005578F0" w:rsidP="005578F0">
      <w:pPr>
        <w:widowControl w:val="0"/>
        <w:suppressAutoHyphens w:val="0"/>
        <w:overflowPunct/>
        <w:autoSpaceDE/>
        <w:spacing w:afterLines="50" w:after="120"/>
        <w:jc w:val="both"/>
        <w:textAlignment w:val="auto"/>
        <w:rPr>
          <w:sz w:val="21"/>
          <w:szCs w:val="21"/>
        </w:rPr>
      </w:pPr>
      <w:r w:rsidRPr="00C01E57">
        <w:rPr>
          <w:sz w:val="21"/>
          <w:szCs w:val="21"/>
        </w:rPr>
        <w:t xml:space="preserve">UE or gNB can be allowed to continue the UE Rx-Tx time difference measurement during timing adjustment, but UE is not required to satisfy the measurement accuracy. </w:t>
      </w:r>
    </w:p>
    <w:p w:rsidR="008C7D02" w:rsidRPr="00C01E57" w:rsidRDefault="005578F0" w:rsidP="005578F0">
      <w:pPr>
        <w:widowControl w:val="0"/>
        <w:suppressAutoHyphens w:val="0"/>
        <w:overflowPunct/>
        <w:autoSpaceDE/>
        <w:spacing w:afterLines="100" w:after="240"/>
        <w:jc w:val="both"/>
        <w:textAlignment w:val="auto"/>
        <w:rPr>
          <w:rFonts w:eastAsiaTheme="minorEastAsia"/>
          <w:b/>
          <w:bCs/>
          <w:sz w:val="21"/>
          <w:szCs w:val="21"/>
        </w:rPr>
      </w:pPr>
      <w:r w:rsidRPr="00C01E57">
        <w:rPr>
          <w:b/>
          <w:bCs/>
          <w:sz w:val="21"/>
          <w:szCs w:val="21"/>
        </w:rPr>
        <w:t xml:space="preserve">Proposal </w:t>
      </w:r>
      <w:r w:rsidR="00D7349B" w:rsidRPr="00C01E57">
        <w:rPr>
          <w:b/>
          <w:bCs/>
          <w:sz w:val="21"/>
          <w:szCs w:val="21"/>
        </w:rPr>
        <w:t>4</w:t>
      </w:r>
      <w:r w:rsidRPr="00C01E57">
        <w:rPr>
          <w:b/>
          <w:bCs/>
          <w:sz w:val="21"/>
          <w:szCs w:val="21"/>
        </w:rPr>
        <w:t>: UE is not required to satisfy the measurement accuracy during timing adjustment.</w:t>
      </w:r>
    </w:p>
    <w:p w:rsidR="00D84D14" w:rsidRPr="00C01E57" w:rsidRDefault="005578F0" w:rsidP="005578F0">
      <w:pPr>
        <w:widowControl w:val="0"/>
        <w:suppressAutoHyphens w:val="0"/>
        <w:overflowPunct/>
        <w:autoSpaceDE/>
        <w:spacing w:after="0"/>
        <w:jc w:val="both"/>
        <w:textAlignment w:val="auto"/>
        <w:rPr>
          <w:rFonts w:eastAsiaTheme="minorEastAsia"/>
          <w:sz w:val="21"/>
          <w:szCs w:val="21"/>
        </w:rPr>
      </w:pPr>
      <w:r w:rsidRPr="00C01E57">
        <w:rPr>
          <w:rFonts w:ascii="Times" w:eastAsia="宋体" w:hAnsi="Times"/>
          <w:noProof/>
          <w:sz w:val="21"/>
          <w:szCs w:val="21"/>
        </w:rPr>
        <mc:AlternateContent>
          <mc:Choice Requires="wps">
            <w:drawing>
              <wp:inline distT="0" distB="0" distL="0" distR="0" wp14:anchorId="4A6AD42B" wp14:editId="7F5A4A96">
                <wp:extent cx="6102350" cy="1883229"/>
                <wp:effectExtent l="0" t="0" r="12700" b="2222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883229"/>
                        </a:xfrm>
                        <a:prstGeom prst="rect">
                          <a:avLst/>
                        </a:prstGeom>
                        <a:solidFill>
                          <a:srgbClr val="FFFFFF"/>
                        </a:solidFill>
                        <a:ln w="9525">
                          <a:solidFill>
                            <a:srgbClr val="000000"/>
                          </a:solidFill>
                          <a:miter lim="800000"/>
                          <a:headEnd/>
                          <a:tailEnd/>
                        </a:ln>
                      </wps:spPr>
                      <wps:txbx>
                        <w:txbxContent>
                          <w:p w:rsidR="005578F0" w:rsidRPr="00414270" w:rsidRDefault="005578F0" w:rsidP="005578F0">
                            <w:pPr>
                              <w:widowControl w:val="0"/>
                              <w:numPr>
                                <w:ilvl w:val="0"/>
                                <w:numId w:val="36"/>
                              </w:numPr>
                              <w:suppressAutoHyphens w:val="0"/>
                              <w:overflowPunct/>
                              <w:autoSpaceDE/>
                              <w:spacing w:after="0"/>
                              <w:jc w:val="both"/>
                              <w:textAlignment w:val="auto"/>
                            </w:pPr>
                            <w:r w:rsidRPr="00414270">
                              <w:t>FFS: Proximity between SRS and PRS</w:t>
                            </w:r>
                          </w:p>
                          <w:p w:rsidR="005578F0" w:rsidRPr="00414270" w:rsidRDefault="005578F0" w:rsidP="005578F0">
                            <w:pPr>
                              <w:widowControl w:val="0"/>
                              <w:numPr>
                                <w:ilvl w:val="1"/>
                                <w:numId w:val="36"/>
                              </w:numPr>
                              <w:suppressAutoHyphens w:val="0"/>
                              <w:overflowPunct/>
                              <w:autoSpaceDE/>
                              <w:spacing w:after="0"/>
                              <w:jc w:val="both"/>
                              <w:textAlignment w:val="auto"/>
                            </w:pPr>
                            <w:r w:rsidRPr="00414270">
                              <w:t>Option 1. The measurement requirements for UE Rx-Tx timing difference is applicable only if the configured parameters SRS-Slot-offset and SRS-Periodicity for SRS resource for positioning are such that any SRS transmission is within [-25, 25] msec of at least one DL PRS resource of each of the TRPs in the assistance data</w:t>
                            </w:r>
                          </w:p>
                          <w:p w:rsidR="005578F0" w:rsidRPr="00414270" w:rsidRDefault="005578F0" w:rsidP="005578F0">
                            <w:pPr>
                              <w:widowControl w:val="0"/>
                              <w:numPr>
                                <w:ilvl w:val="1"/>
                                <w:numId w:val="36"/>
                              </w:numPr>
                              <w:suppressAutoHyphens w:val="0"/>
                              <w:overflowPunct/>
                              <w:autoSpaceDE/>
                              <w:spacing w:after="0"/>
                              <w:jc w:val="both"/>
                              <w:textAlignment w:val="auto"/>
                            </w:pPr>
                            <w:r w:rsidRPr="00414270">
                              <w:t>Option 2. Rx-Tx timing difference measurement period requirements apply provided that there is at least one SRS transmission within the measurement period.</w:t>
                            </w:r>
                          </w:p>
                          <w:p w:rsidR="005578F0" w:rsidRPr="00414270" w:rsidRDefault="005578F0" w:rsidP="005578F0">
                            <w:pPr>
                              <w:widowControl w:val="0"/>
                              <w:numPr>
                                <w:ilvl w:val="1"/>
                                <w:numId w:val="36"/>
                              </w:numPr>
                              <w:suppressAutoHyphens w:val="0"/>
                              <w:overflowPunct/>
                              <w:autoSpaceDE/>
                              <w:spacing w:after="0"/>
                              <w:jc w:val="both"/>
                              <w:textAlignment w:val="auto"/>
                            </w:pPr>
                            <w:r w:rsidRPr="00414270">
                              <w:t>Option 3. The requirements for UE Rx-Tx apply regardless of the time separation between SRS and PRS. If the closest subframes #i and #j are separated by more than ½ subframe, the UE shall compensate for the difference in the received timing of radio frame #i used for TUE-TX estimation and the subframe #j.</w:t>
                            </w:r>
                          </w:p>
                          <w:p w:rsidR="005578F0" w:rsidRDefault="005578F0" w:rsidP="005578F0">
                            <w:pPr>
                              <w:widowControl w:val="0"/>
                              <w:numPr>
                                <w:ilvl w:val="1"/>
                                <w:numId w:val="36"/>
                              </w:numPr>
                              <w:suppressAutoHyphens w:val="0"/>
                              <w:overflowPunct/>
                              <w:autoSpaceDE/>
                              <w:spacing w:after="0"/>
                              <w:jc w:val="both"/>
                              <w:textAlignment w:val="auto"/>
                            </w:pPr>
                            <w:r w:rsidRPr="00414270">
                              <w:t>Other options not precluded</w:t>
                            </w:r>
                          </w:p>
                          <w:p w:rsidR="005578F0" w:rsidRPr="008C7D02" w:rsidRDefault="005578F0" w:rsidP="005578F0">
                            <w:pPr>
                              <w:widowControl w:val="0"/>
                              <w:numPr>
                                <w:ilvl w:val="1"/>
                                <w:numId w:val="36"/>
                              </w:numPr>
                              <w:suppressAutoHyphens w:val="0"/>
                              <w:overflowPunct/>
                              <w:autoSpaceDE/>
                              <w:spacing w:after="0"/>
                              <w:jc w:val="both"/>
                              <w:textAlignment w:val="auto"/>
                            </w:pPr>
                            <w:r w:rsidRPr="00414270">
                              <w:t>Consider the issue together with gNB Rx-Tx time difference measurement behavior</w:t>
                            </w:r>
                          </w:p>
                        </w:txbxContent>
                      </wps:txbx>
                      <wps:bodyPr rot="0" vert="horz" wrap="square" lIns="91440" tIns="45720" rIns="91440" bIns="45720" anchor="t" anchorCtr="0">
                        <a:noAutofit/>
                      </wps:bodyPr>
                    </wps:wsp>
                  </a:graphicData>
                </a:graphic>
              </wp:inline>
            </w:drawing>
          </mc:Choice>
          <mc:Fallback>
            <w:pict>
              <v:shape w14:anchorId="4A6AD42B" id="文本框 6" o:spid="_x0000_s1030" type="#_x0000_t202" style="width:480.5pt;height:1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">
                <v:textbox>
                  <w:txbxContent>
                    <w:p w:rsidR="005578F0" w:rsidRPr="00414270" w:rsidRDefault="005578F0" w:rsidP="005578F0">
                      <w:pPr>
                        <w:widowControl w:val="0"/>
                        <w:numPr>
                          <w:ilvl w:val="0"/>
                          <w:numId w:val="36"/>
                        </w:numPr>
                        <w:suppressAutoHyphens w:val="0"/>
                        <w:overflowPunct/>
                        <w:autoSpaceDE/>
                        <w:spacing w:after="0"/>
                        <w:jc w:val="both"/>
                        <w:textAlignment w:val="auto"/>
                      </w:pPr>
                      <w:r w:rsidRPr="00414270">
                        <w:t>FFS: Proximity between SRS and PRS</w:t>
                      </w:r>
                    </w:p>
                    <w:p w:rsidR="005578F0" w:rsidRPr="00414270" w:rsidRDefault="005578F0" w:rsidP="005578F0">
                      <w:pPr>
                        <w:widowControl w:val="0"/>
                        <w:numPr>
                          <w:ilvl w:val="1"/>
                          <w:numId w:val="36"/>
                        </w:numPr>
                        <w:suppressAutoHyphens w:val="0"/>
                        <w:overflowPunct/>
                        <w:autoSpaceDE/>
                        <w:spacing w:after="0"/>
                        <w:jc w:val="both"/>
                        <w:textAlignment w:val="auto"/>
                      </w:pPr>
                      <w:r w:rsidRPr="00414270">
                        <w:t xml:space="preserve">Option 1. The measurement requirements for UE Rx-Tx timing difference is applicable only if the configured parameters SRS-Slot-offset and SRS-Periodicity for SRS resource for positioning are such that any SRS transmission is within [-25, 25] </w:t>
                      </w:r>
                      <w:proofErr w:type="spellStart"/>
                      <w:r w:rsidRPr="00414270">
                        <w:t>msec</w:t>
                      </w:r>
                      <w:proofErr w:type="spellEnd"/>
                      <w:r w:rsidRPr="00414270">
                        <w:t xml:space="preserve"> of at least one DL PRS resource of each of the TRPs in the assistance data</w:t>
                      </w:r>
                    </w:p>
                    <w:p w:rsidR="005578F0" w:rsidRPr="00414270" w:rsidRDefault="005578F0" w:rsidP="005578F0">
                      <w:pPr>
                        <w:widowControl w:val="0"/>
                        <w:numPr>
                          <w:ilvl w:val="1"/>
                          <w:numId w:val="36"/>
                        </w:numPr>
                        <w:suppressAutoHyphens w:val="0"/>
                        <w:overflowPunct/>
                        <w:autoSpaceDE/>
                        <w:spacing w:after="0"/>
                        <w:jc w:val="both"/>
                        <w:textAlignment w:val="auto"/>
                      </w:pPr>
                      <w:r w:rsidRPr="00414270">
                        <w:t>Option 2. Rx-Tx timing difference measurement period requirements apply provided that there is at least one SRS transmission within the measurement period.</w:t>
                      </w:r>
                    </w:p>
                    <w:p w:rsidR="005578F0" w:rsidRPr="00414270" w:rsidRDefault="005578F0" w:rsidP="005578F0">
                      <w:pPr>
                        <w:widowControl w:val="0"/>
                        <w:numPr>
                          <w:ilvl w:val="1"/>
                          <w:numId w:val="36"/>
                        </w:numPr>
                        <w:suppressAutoHyphens w:val="0"/>
                        <w:overflowPunct/>
                        <w:autoSpaceDE/>
                        <w:spacing w:after="0"/>
                        <w:jc w:val="both"/>
                        <w:textAlignment w:val="auto"/>
                      </w:pPr>
                      <w:r w:rsidRPr="00414270">
                        <w:t>Option 3. The requirements for UE Rx-Tx apply regardless of the time separation between SRS and PRS. If the closest subframes #</w:t>
                      </w:r>
                      <w:proofErr w:type="spellStart"/>
                      <w:r w:rsidRPr="00414270">
                        <w:t>i</w:t>
                      </w:r>
                      <w:proofErr w:type="spellEnd"/>
                      <w:r w:rsidRPr="00414270">
                        <w:t xml:space="preserve"> and #j are separated by more than ½ subframe, the UE shall compensate for the difference in the received timing of radio frame #</w:t>
                      </w:r>
                      <w:proofErr w:type="spellStart"/>
                      <w:r w:rsidRPr="00414270">
                        <w:t>i</w:t>
                      </w:r>
                      <w:proofErr w:type="spellEnd"/>
                      <w:r w:rsidRPr="00414270">
                        <w:t xml:space="preserve"> used for TUE-TX estimation and the subframe #j.</w:t>
                      </w:r>
                    </w:p>
                    <w:p w:rsidR="005578F0" w:rsidRDefault="005578F0" w:rsidP="005578F0">
                      <w:pPr>
                        <w:widowControl w:val="0"/>
                        <w:numPr>
                          <w:ilvl w:val="1"/>
                          <w:numId w:val="36"/>
                        </w:numPr>
                        <w:suppressAutoHyphens w:val="0"/>
                        <w:overflowPunct/>
                        <w:autoSpaceDE/>
                        <w:spacing w:after="0"/>
                        <w:jc w:val="both"/>
                        <w:textAlignment w:val="auto"/>
                      </w:pPr>
                      <w:r w:rsidRPr="00414270">
                        <w:t>Other options not precluded</w:t>
                      </w:r>
                    </w:p>
                    <w:p w:rsidR="005578F0" w:rsidRPr="008C7D02" w:rsidRDefault="005578F0" w:rsidP="005578F0">
                      <w:pPr>
                        <w:widowControl w:val="0"/>
                        <w:numPr>
                          <w:ilvl w:val="1"/>
                          <w:numId w:val="36"/>
                        </w:numPr>
                        <w:suppressAutoHyphens w:val="0"/>
                        <w:overflowPunct/>
                        <w:autoSpaceDE/>
                        <w:spacing w:after="0"/>
                        <w:jc w:val="both"/>
                        <w:textAlignment w:val="auto"/>
                      </w:pPr>
                      <w:r w:rsidRPr="00414270">
                        <w:t xml:space="preserve">Consider the issue together with </w:t>
                      </w:r>
                      <w:proofErr w:type="spellStart"/>
                      <w:r w:rsidRPr="00414270">
                        <w:t>gNB</w:t>
                      </w:r>
                      <w:proofErr w:type="spellEnd"/>
                      <w:r w:rsidRPr="00414270">
                        <w:t xml:space="preserve"> Rx-Tx time difference measurement </w:t>
                      </w:r>
                      <w:proofErr w:type="spellStart"/>
                      <w:r w:rsidRPr="00414270">
                        <w:t>behavior</w:t>
                      </w:r>
                      <w:proofErr w:type="spellEnd"/>
                    </w:p>
                  </w:txbxContent>
                </v:textbox>
                <w10:anchorlock/>
              </v:shape>
            </w:pict>
          </mc:Fallback>
        </mc:AlternateContent>
      </w:r>
    </w:p>
    <w:p w:rsidR="0089282F" w:rsidRDefault="0011689C" w:rsidP="0089282F">
      <w:pPr>
        <w:widowControl w:val="0"/>
        <w:suppressAutoHyphens w:val="0"/>
        <w:overflowPunct/>
        <w:autoSpaceDE/>
        <w:spacing w:afterLines="50" w:after="120"/>
        <w:jc w:val="both"/>
        <w:textAlignment w:val="auto"/>
        <w:rPr>
          <w:lang w:val="en-US"/>
        </w:rPr>
      </w:pPr>
      <w:r w:rsidRPr="00C01E57">
        <w:rPr>
          <w:sz w:val="21"/>
          <w:szCs w:val="21"/>
          <w:lang w:val="en-US"/>
        </w:rPr>
        <w:t>In principle, owning to good positioning performan</w:t>
      </w:r>
      <w:r w:rsidRPr="0089282F">
        <w:rPr>
          <w:lang w:val="en-US"/>
        </w:rPr>
        <w:t>ce we can support option 1 by limiting the offset</w:t>
      </w:r>
      <w:r w:rsidR="0089282F" w:rsidRPr="0089282F">
        <w:rPr>
          <w:lang w:val="en-US"/>
        </w:rPr>
        <w:t xml:space="preserve"> of SRS</w:t>
      </w:r>
      <w:r w:rsidRPr="0089282F">
        <w:rPr>
          <w:lang w:val="en-US"/>
        </w:rPr>
        <w:t xml:space="preserve"> </w:t>
      </w:r>
      <w:r w:rsidR="0089282F" w:rsidRPr="0089282F">
        <w:rPr>
          <w:lang w:val="en-US"/>
        </w:rPr>
        <w:t xml:space="preserve">for positioning </w:t>
      </w:r>
      <w:r w:rsidRPr="0089282F">
        <w:rPr>
          <w:lang w:val="en-US"/>
        </w:rPr>
        <w:t>around PRS</w:t>
      </w:r>
      <w:r w:rsidR="0089282F" w:rsidRPr="0089282F">
        <w:rPr>
          <w:lang w:val="en-US"/>
        </w:rPr>
        <w:t>, in which</w:t>
      </w:r>
      <w:r w:rsidR="0089282F">
        <w:rPr>
          <w:lang w:val="en-US"/>
        </w:rPr>
        <w:t xml:space="preserve"> [50]ms may has no big impact on </w:t>
      </w:r>
      <w:r w:rsidR="0089282F" w:rsidRPr="0089282F">
        <w:rPr>
          <w:lang w:val="en-US"/>
        </w:rPr>
        <w:t xml:space="preserve">SRS transmission for other purposes. </w:t>
      </w:r>
      <w:r w:rsidRPr="0089282F">
        <w:rPr>
          <w:lang w:val="en-US"/>
        </w:rPr>
        <w:t xml:space="preserve">However, </w:t>
      </w:r>
      <w:r w:rsidR="00C860B6" w:rsidRPr="0089282F">
        <w:rPr>
          <w:lang w:val="en-US"/>
        </w:rPr>
        <w:t xml:space="preserve">to balance gNB and UE Rx-Tx time difference measurements, </w:t>
      </w:r>
      <w:r w:rsidRPr="0089282F">
        <w:rPr>
          <w:lang w:val="en-US"/>
        </w:rPr>
        <w:t xml:space="preserve">it is also beneficial to introduce looser restrictions on SRS and PRS periodicity in condition of an acceptable measurement accuracy. </w:t>
      </w:r>
      <w:r w:rsidR="006F06AE">
        <w:rPr>
          <w:lang w:val="en-US"/>
        </w:rPr>
        <w:t xml:space="preserve">We are </w:t>
      </w:r>
      <w:r w:rsidR="005F5D20">
        <w:rPr>
          <w:lang w:val="en-US"/>
        </w:rPr>
        <w:t xml:space="preserve">also </w:t>
      </w:r>
      <w:r w:rsidR="006F06AE">
        <w:rPr>
          <w:lang w:val="en-US"/>
        </w:rPr>
        <w:t>open to discuss the range of SRS offset</w:t>
      </w:r>
      <w:r w:rsidR="00AE7AD8">
        <w:rPr>
          <w:lang w:val="en-US"/>
        </w:rPr>
        <w:t xml:space="preserve"> for different PRS periodicity</w:t>
      </w:r>
      <w:r w:rsidR="006F06AE">
        <w:rPr>
          <w:lang w:val="en-US"/>
        </w:rPr>
        <w:t>.</w:t>
      </w:r>
    </w:p>
    <w:p w:rsidR="0089282F" w:rsidRDefault="00C860B6" w:rsidP="0089282F">
      <w:pPr>
        <w:widowControl w:val="0"/>
        <w:suppressAutoHyphens w:val="0"/>
        <w:overflowPunct/>
        <w:autoSpaceDE/>
        <w:spacing w:afterLines="50" w:after="120"/>
        <w:jc w:val="both"/>
        <w:textAlignment w:val="auto"/>
        <w:rPr>
          <w:sz w:val="21"/>
          <w:szCs w:val="21"/>
          <w:lang w:val="en-US"/>
        </w:rPr>
      </w:pPr>
      <w:r w:rsidRPr="0089282F">
        <w:rPr>
          <w:lang w:val="en-US"/>
        </w:rPr>
        <w:t>For</w:t>
      </w:r>
      <w:r w:rsidR="0011689C" w:rsidRPr="0089282F">
        <w:rPr>
          <w:lang w:val="en-US"/>
        </w:rPr>
        <w:t xml:space="preserve"> option 2</w:t>
      </w:r>
      <w:r w:rsidRPr="0089282F">
        <w:rPr>
          <w:lang w:val="en-US"/>
        </w:rPr>
        <w:t xml:space="preserve">, </w:t>
      </w:r>
      <w:r w:rsidR="0011689C" w:rsidRPr="0089282F">
        <w:rPr>
          <w:lang w:val="en-US"/>
        </w:rPr>
        <w:t>the number of SRS within per measurement period can be further discussed</w:t>
      </w:r>
      <w:r w:rsidRPr="0089282F">
        <w:rPr>
          <w:lang w:val="en-US"/>
        </w:rPr>
        <w:t xml:space="preserve"> since one SRS transmission wi</w:t>
      </w:r>
      <w:r w:rsidRPr="00C01E57">
        <w:rPr>
          <w:sz w:val="21"/>
          <w:szCs w:val="21"/>
        </w:rPr>
        <w:t>thin per measurement period</w:t>
      </w:r>
      <w:r w:rsidRPr="00C01E57">
        <w:rPr>
          <w:sz w:val="21"/>
          <w:szCs w:val="21"/>
          <w:lang w:val="en-US"/>
        </w:rPr>
        <w:t xml:space="preserve"> is not enough</w:t>
      </w:r>
      <w:r w:rsidR="0058035B">
        <w:rPr>
          <w:sz w:val="21"/>
          <w:szCs w:val="21"/>
          <w:lang w:val="en-US"/>
        </w:rPr>
        <w:t xml:space="preserve"> and measurement accuracy may not be ensured</w:t>
      </w:r>
      <w:r w:rsidR="0011689C" w:rsidRPr="00C01E57">
        <w:rPr>
          <w:sz w:val="21"/>
          <w:szCs w:val="21"/>
          <w:lang w:val="en-US"/>
        </w:rPr>
        <w:t>.</w:t>
      </w:r>
      <w:r w:rsidRPr="00C01E57">
        <w:rPr>
          <w:sz w:val="21"/>
          <w:szCs w:val="21"/>
          <w:lang w:val="en-US"/>
        </w:rPr>
        <w:t xml:space="preserve"> </w:t>
      </w:r>
    </w:p>
    <w:p w:rsidR="00D84D14" w:rsidRPr="00C01E57" w:rsidRDefault="00C860B6" w:rsidP="0089282F">
      <w:pPr>
        <w:widowControl w:val="0"/>
        <w:suppressAutoHyphens w:val="0"/>
        <w:overflowPunct/>
        <w:autoSpaceDE/>
        <w:spacing w:afterLines="50" w:after="120"/>
        <w:jc w:val="both"/>
        <w:textAlignment w:val="auto"/>
        <w:rPr>
          <w:sz w:val="21"/>
          <w:szCs w:val="21"/>
          <w:lang w:val="en-US"/>
        </w:rPr>
      </w:pPr>
      <w:r w:rsidRPr="00C01E57">
        <w:rPr>
          <w:sz w:val="21"/>
          <w:szCs w:val="21"/>
          <w:lang w:val="en-US"/>
        </w:rPr>
        <w:t xml:space="preserve">So we suggest a looser SRS offset around PRS to satisfy both network and UE implementation. </w:t>
      </w:r>
    </w:p>
    <w:p w:rsidR="0011689C" w:rsidRPr="00C01E57" w:rsidRDefault="0011689C" w:rsidP="005578F0">
      <w:pPr>
        <w:spacing w:afterLines="100" w:after="240"/>
        <w:rPr>
          <w:b/>
          <w:sz w:val="21"/>
          <w:szCs w:val="21"/>
        </w:rPr>
      </w:pPr>
      <w:bookmarkStart w:id="6" w:name="OLE_LINK56"/>
      <w:bookmarkStart w:id="7" w:name="OLE_LINK57"/>
      <w:r w:rsidRPr="00C01E57">
        <w:rPr>
          <w:rFonts w:eastAsiaTheme="minorEastAsia" w:hint="eastAsia"/>
          <w:b/>
          <w:iCs/>
          <w:sz w:val="21"/>
          <w:szCs w:val="21"/>
        </w:rPr>
        <w:t>P</w:t>
      </w:r>
      <w:r w:rsidRPr="00C01E57">
        <w:rPr>
          <w:rFonts w:eastAsiaTheme="minorEastAsia"/>
          <w:b/>
          <w:iCs/>
          <w:sz w:val="21"/>
          <w:szCs w:val="21"/>
        </w:rPr>
        <w:t xml:space="preserve">roposal </w:t>
      </w:r>
      <w:r w:rsidR="00D7349B" w:rsidRPr="00C01E57">
        <w:rPr>
          <w:rFonts w:eastAsiaTheme="minorEastAsia"/>
          <w:b/>
          <w:iCs/>
          <w:sz w:val="21"/>
          <w:szCs w:val="21"/>
        </w:rPr>
        <w:t>5</w:t>
      </w:r>
      <w:r w:rsidRPr="00C01E57">
        <w:rPr>
          <w:rFonts w:eastAsiaTheme="minorEastAsia"/>
          <w:b/>
          <w:iCs/>
          <w:sz w:val="21"/>
          <w:szCs w:val="21"/>
        </w:rPr>
        <w:t xml:space="preserve">: On </w:t>
      </w:r>
      <w:r w:rsidRPr="00C01E57">
        <w:rPr>
          <w:b/>
          <w:sz w:val="21"/>
          <w:szCs w:val="21"/>
        </w:rPr>
        <w:t>proximity between SRS and PRS, it is proposed to</w:t>
      </w:r>
      <w:r w:rsidR="00BE6316" w:rsidRPr="00C01E57">
        <w:rPr>
          <w:b/>
          <w:sz w:val="21"/>
          <w:szCs w:val="21"/>
        </w:rPr>
        <w:t xml:space="preserve"> configure </w:t>
      </w:r>
      <w:r w:rsidR="00BE6316" w:rsidRPr="00C01E57">
        <w:rPr>
          <w:b/>
          <w:sz w:val="21"/>
          <w:szCs w:val="21"/>
          <w:lang w:val="en-US"/>
        </w:rPr>
        <w:t>a looser SRS offset around PRS to ensure the feasibility of both network and UE.</w:t>
      </w:r>
      <w:r w:rsidR="00C860B6" w:rsidRPr="00C01E57">
        <w:rPr>
          <w:b/>
          <w:sz w:val="21"/>
          <w:szCs w:val="21"/>
        </w:rPr>
        <w:t xml:space="preserve"> </w:t>
      </w:r>
    </w:p>
    <w:bookmarkEnd w:id="6"/>
    <w:bookmarkEnd w:id="7"/>
    <w:p w:rsidR="00851650" w:rsidRPr="00E12D2F" w:rsidRDefault="00851650" w:rsidP="003D728B">
      <w:pPr>
        <w:pStyle w:val="1"/>
        <w:jc w:val="both"/>
        <w:rPr>
          <w:rFonts w:ascii="Times" w:hAnsi="Times"/>
        </w:rPr>
      </w:pPr>
      <w:r w:rsidRPr="00E12D2F">
        <w:rPr>
          <w:rFonts w:ascii="Times" w:eastAsia="宋体" w:hAnsi="Times" w:hint="eastAsia"/>
        </w:rPr>
        <w:t>Conclusion</w:t>
      </w:r>
    </w:p>
    <w:p w:rsidR="00851650" w:rsidRPr="00C01E57" w:rsidRDefault="00851650" w:rsidP="003D728B">
      <w:pPr>
        <w:jc w:val="both"/>
        <w:rPr>
          <w:sz w:val="21"/>
          <w:szCs w:val="21"/>
        </w:rPr>
      </w:pPr>
      <w:r w:rsidRPr="00C01E57">
        <w:rPr>
          <w:rFonts w:eastAsia="等线"/>
          <w:sz w:val="21"/>
          <w:szCs w:val="21"/>
          <w:lang w:val="fr-FR"/>
        </w:rPr>
        <w:t xml:space="preserve">In this paper, we provide </w:t>
      </w:r>
      <w:r w:rsidR="009B7B6E" w:rsidRPr="00C01E57">
        <w:rPr>
          <w:rFonts w:eastAsia="等线"/>
          <w:sz w:val="21"/>
          <w:szCs w:val="21"/>
          <w:lang w:val="fr-FR"/>
        </w:rPr>
        <w:t xml:space="preserve">the following </w:t>
      </w:r>
      <w:r w:rsidR="001F1181" w:rsidRPr="00C01E57">
        <w:rPr>
          <w:rFonts w:eastAsia="等线"/>
          <w:sz w:val="21"/>
          <w:szCs w:val="21"/>
          <w:lang w:val="fr-FR"/>
        </w:rPr>
        <w:t xml:space="preserve">observations and </w:t>
      </w:r>
      <w:r w:rsidR="009B7B6E" w:rsidRPr="00C01E57">
        <w:rPr>
          <w:rFonts w:eastAsia="等线"/>
          <w:sz w:val="21"/>
          <w:szCs w:val="21"/>
          <w:lang w:val="fr-FR"/>
        </w:rPr>
        <w:t>proposals:</w:t>
      </w:r>
      <w:r w:rsidRPr="00C01E57">
        <w:rPr>
          <w:rFonts w:eastAsia="等线"/>
          <w:sz w:val="21"/>
          <w:szCs w:val="21"/>
          <w:lang w:val="fr-FR"/>
        </w:rPr>
        <w:t xml:space="preserve"> </w:t>
      </w:r>
    </w:p>
    <w:p w:rsidR="00D7349B" w:rsidRPr="00C01E57" w:rsidRDefault="00D7349B" w:rsidP="00D7349B">
      <w:pPr>
        <w:rPr>
          <w:b/>
          <w:iCs/>
          <w:sz w:val="21"/>
          <w:szCs w:val="21"/>
        </w:rPr>
      </w:pPr>
      <w:r w:rsidRPr="00C01E57">
        <w:rPr>
          <w:b/>
          <w:bCs/>
          <w:sz w:val="21"/>
          <w:szCs w:val="21"/>
        </w:rPr>
        <w:t>Proposal 1: UE Rx-Tx time difference measurement period is not dependent on SRS periodicity.</w:t>
      </w:r>
      <w:r w:rsidRPr="00C01E57">
        <w:rPr>
          <w:b/>
          <w:iCs/>
          <w:sz w:val="21"/>
          <w:szCs w:val="21"/>
        </w:rPr>
        <w:t xml:space="preserve"> </w:t>
      </w:r>
    </w:p>
    <w:p w:rsidR="00D7349B" w:rsidRPr="00C01E57" w:rsidRDefault="00D7349B" w:rsidP="00D7349B">
      <w:pPr>
        <w:rPr>
          <w:b/>
          <w:iCs/>
          <w:sz w:val="21"/>
          <w:szCs w:val="21"/>
        </w:rPr>
      </w:pPr>
      <w:r w:rsidRPr="00C01E57">
        <w:rPr>
          <w:b/>
          <w:iCs/>
          <w:sz w:val="21"/>
          <w:szCs w:val="21"/>
        </w:rPr>
        <w:t>Proposal 2: UE Rx-Tx measurement delay depends on PRS periodicity, which can be same as that of PRS RSTD.</w:t>
      </w:r>
    </w:p>
    <w:p w:rsidR="00D7349B" w:rsidRPr="00C01E57" w:rsidRDefault="00D7349B" w:rsidP="00D7349B">
      <w:pPr>
        <w:widowControl w:val="0"/>
        <w:suppressAutoHyphens w:val="0"/>
        <w:overflowPunct/>
        <w:autoSpaceDE/>
        <w:spacing w:afterLines="100" w:after="240"/>
        <w:jc w:val="both"/>
        <w:textAlignment w:val="auto"/>
        <w:rPr>
          <w:b/>
          <w:bCs/>
          <w:sz w:val="21"/>
          <w:szCs w:val="21"/>
        </w:rPr>
      </w:pPr>
      <w:r w:rsidRPr="00C01E57">
        <w:rPr>
          <w:b/>
          <w:bCs/>
          <w:sz w:val="21"/>
          <w:szCs w:val="21"/>
        </w:rPr>
        <w:t>Proposal 3: On Measurement period with HO, we can support option 1 and 2.</w:t>
      </w:r>
    </w:p>
    <w:p w:rsidR="00D7349B" w:rsidRPr="00C01E57" w:rsidRDefault="00D7349B" w:rsidP="00D7349B">
      <w:pPr>
        <w:widowControl w:val="0"/>
        <w:suppressAutoHyphens w:val="0"/>
        <w:overflowPunct/>
        <w:autoSpaceDE/>
        <w:spacing w:afterLines="100" w:after="240"/>
        <w:jc w:val="both"/>
        <w:textAlignment w:val="auto"/>
        <w:rPr>
          <w:rFonts w:eastAsiaTheme="minorEastAsia"/>
          <w:b/>
          <w:bCs/>
          <w:sz w:val="21"/>
          <w:szCs w:val="21"/>
        </w:rPr>
      </w:pPr>
      <w:r w:rsidRPr="00C01E57">
        <w:rPr>
          <w:b/>
          <w:bCs/>
          <w:sz w:val="21"/>
          <w:szCs w:val="21"/>
        </w:rPr>
        <w:t>Proposal 4: UE is not required to satisfy the measurement accuracy during timing adjustment.</w:t>
      </w:r>
    </w:p>
    <w:p w:rsidR="00D7349B" w:rsidRPr="00C01E57" w:rsidRDefault="00D7349B" w:rsidP="00D7349B">
      <w:pPr>
        <w:spacing w:afterLines="100" w:after="240"/>
        <w:rPr>
          <w:rFonts w:eastAsiaTheme="minorEastAsia"/>
          <w:b/>
          <w:sz w:val="21"/>
          <w:szCs w:val="21"/>
        </w:rPr>
      </w:pPr>
      <w:r w:rsidRPr="00C01E57">
        <w:rPr>
          <w:rFonts w:eastAsiaTheme="minorEastAsia"/>
          <w:b/>
          <w:iCs/>
          <w:sz w:val="21"/>
          <w:szCs w:val="21"/>
        </w:rPr>
        <w:t xml:space="preserve">Proposal 5: On </w:t>
      </w:r>
      <w:r w:rsidRPr="00C01E57">
        <w:rPr>
          <w:b/>
          <w:sz w:val="21"/>
          <w:szCs w:val="21"/>
        </w:rPr>
        <w:t xml:space="preserve">proximity between SRS and PRS, it is proposed to configure </w:t>
      </w:r>
      <w:r w:rsidRPr="00C01E57">
        <w:rPr>
          <w:b/>
          <w:sz w:val="21"/>
          <w:szCs w:val="21"/>
          <w:lang w:val="en-US"/>
        </w:rPr>
        <w:t>a looser SRS offset around PRS to ensure the feasibility of both network and UE.</w:t>
      </w:r>
      <w:r w:rsidRPr="00C01E57">
        <w:rPr>
          <w:b/>
          <w:sz w:val="21"/>
          <w:szCs w:val="21"/>
        </w:rPr>
        <w:t xml:space="preserve"> </w:t>
      </w:r>
    </w:p>
    <w:p w:rsidR="00851650" w:rsidRPr="00E12D2F" w:rsidRDefault="00851650" w:rsidP="003D728B">
      <w:pPr>
        <w:pStyle w:val="1"/>
        <w:numPr>
          <w:ilvl w:val="0"/>
          <w:numId w:val="0"/>
        </w:numPr>
        <w:jc w:val="both"/>
        <w:rPr>
          <w:rFonts w:ascii="Times" w:hAnsi="Times"/>
        </w:rPr>
      </w:pPr>
      <w:r w:rsidRPr="00E12D2F">
        <w:rPr>
          <w:rFonts w:ascii="Times" w:hAnsi="Times"/>
        </w:rPr>
        <w:t>References</w:t>
      </w:r>
    </w:p>
    <w:p w:rsidR="00A81351" w:rsidRPr="00D7349B" w:rsidRDefault="00851650" w:rsidP="00AE4B0B">
      <w:pPr>
        <w:pStyle w:val="WW-0"/>
        <w:jc w:val="both"/>
        <w:rPr>
          <w:rFonts w:ascii="Times" w:eastAsia="宋体" w:hAnsi="Times"/>
          <w:b w:val="0"/>
          <w:lang w:val="en-US" w:eastAsia="ko-KR"/>
        </w:rPr>
      </w:pPr>
      <w:bookmarkStart w:id="8" w:name="_Ref20844613"/>
      <w:r w:rsidRPr="00E12D2F">
        <w:rPr>
          <w:rFonts w:ascii="Times" w:eastAsia="宋体" w:hAnsi="Times"/>
          <w:b w:val="0"/>
          <w:lang w:eastAsia="ko-KR"/>
        </w:rPr>
        <w:t>[</w:t>
      </w:r>
      <w:r w:rsidRPr="00E12D2F">
        <w:rPr>
          <w:rFonts w:ascii="Times" w:eastAsia="宋体" w:hAnsi="Times"/>
          <w:b w:val="0"/>
          <w:lang w:eastAsia="ko-KR"/>
        </w:rPr>
        <w:fldChar w:fldCharType="begin"/>
      </w:r>
      <w:r w:rsidRPr="00E12D2F">
        <w:rPr>
          <w:rFonts w:ascii="Times" w:eastAsia="宋体" w:hAnsi="Times"/>
          <w:b w:val="0"/>
          <w:lang w:eastAsia="ko-KR"/>
        </w:rPr>
        <w:instrText xml:space="preserve"> SEQ "Ref" \* ARABIC </w:instrText>
      </w:r>
      <w:r w:rsidRPr="00E12D2F">
        <w:rPr>
          <w:rFonts w:ascii="Times" w:eastAsia="宋体" w:hAnsi="Times"/>
          <w:b w:val="0"/>
          <w:lang w:eastAsia="ko-KR"/>
        </w:rPr>
        <w:fldChar w:fldCharType="separate"/>
      </w:r>
      <w:r w:rsidRPr="00E12D2F">
        <w:rPr>
          <w:rFonts w:ascii="Times" w:eastAsia="宋体" w:hAnsi="Times"/>
          <w:b w:val="0"/>
          <w:lang w:eastAsia="ko-KR"/>
        </w:rPr>
        <w:t>1</w:t>
      </w:r>
      <w:r w:rsidRPr="00E12D2F">
        <w:rPr>
          <w:rFonts w:ascii="Times" w:eastAsia="宋体" w:hAnsi="Times"/>
          <w:b w:val="0"/>
          <w:lang w:eastAsia="ko-KR"/>
        </w:rPr>
        <w:fldChar w:fldCharType="end"/>
      </w:r>
      <w:bookmarkEnd w:id="8"/>
      <w:r w:rsidRPr="00E12D2F">
        <w:rPr>
          <w:rFonts w:ascii="Times" w:eastAsia="宋体" w:hAnsi="Times"/>
          <w:b w:val="0"/>
          <w:lang w:eastAsia="ko-KR"/>
        </w:rPr>
        <w:t>]</w:t>
      </w:r>
      <w:r w:rsidR="007538CD" w:rsidRPr="00E12D2F">
        <w:rPr>
          <w:rFonts w:ascii="Times" w:eastAsia="宋体" w:hAnsi="Times"/>
          <w:b w:val="0"/>
          <w:lang w:eastAsia="ko-KR"/>
        </w:rPr>
        <w:t xml:space="preserve"> </w:t>
      </w:r>
      <w:r w:rsidR="001F1181" w:rsidRPr="001F1181">
        <w:rPr>
          <w:rFonts w:ascii="Times" w:eastAsia="宋体" w:hAnsi="Times"/>
          <w:b w:val="0"/>
          <w:lang w:eastAsia="ko-KR"/>
        </w:rPr>
        <w:t>R4-</w:t>
      </w:r>
      <w:r w:rsidR="00D7349B">
        <w:rPr>
          <w:rFonts w:ascii="Times" w:eastAsia="宋体" w:hAnsi="Times"/>
          <w:b w:val="0"/>
          <w:lang w:eastAsia="ko-KR"/>
        </w:rPr>
        <w:t>2008664</w:t>
      </w:r>
      <w:r w:rsidR="001F1181">
        <w:rPr>
          <w:rFonts w:ascii="Times" w:eastAsia="宋体" w:hAnsi="Times"/>
          <w:b w:val="0"/>
          <w:lang w:eastAsia="ko-KR"/>
        </w:rPr>
        <w:t xml:space="preserve">, </w:t>
      </w:r>
      <w:r w:rsidR="00D7349B" w:rsidRPr="00D7349B">
        <w:rPr>
          <w:rFonts w:ascii="Times" w:eastAsia="宋体" w:hAnsi="Times"/>
          <w:b w:val="0"/>
          <w:lang w:eastAsia="ko-KR"/>
        </w:rPr>
        <w:t>WF on requirements for RSTD and UE Rx-Tx time difference measurement</w:t>
      </w:r>
      <w:r w:rsidR="001F1181">
        <w:rPr>
          <w:rFonts w:ascii="Times" w:eastAsia="宋体" w:hAnsi="Times"/>
          <w:b w:val="0"/>
          <w:lang w:eastAsia="ko-KR"/>
        </w:rPr>
        <w:t xml:space="preserve">, </w:t>
      </w:r>
      <w:r w:rsidR="00D7349B" w:rsidRPr="00D7349B">
        <w:rPr>
          <w:rFonts w:ascii="Times" w:eastAsia="宋体" w:hAnsi="Times"/>
          <w:b w:val="0"/>
          <w:lang w:eastAsia="ko-KR"/>
        </w:rPr>
        <w:t>Huawei, HiSilicon</w:t>
      </w:r>
    </w:p>
    <w:p w:rsidR="00AE4B0B" w:rsidRPr="002B6ADD" w:rsidRDefault="00AE4B0B" w:rsidP="00AE4B0B">
      <w:pPr>
        <w:rPr>
          <w:rFonts w:ascii="Times" w:eastAsia="宋体" w:hAnsi="Times"/>
          <w:lang w:eastAsia="ko-KR"/>
        </w:rPr>
      </w:pPr>
      <w:r w:rsidRPr="002B6ADD">
        <w:rPr>
          <w:rFonts w:ascii="Times" w:eastAsia="宋体" w:hAnsi="Times" w:hint="eastAsia"/>
          <w:lang w:eastAsia="ko-KR"/>
        </w:rPr>
        <w:t>[</w:t>
      </w:r>
      <w:r w:rsidR="00A81351" w:rsidRPr="002B6ADD">
        <w:rPr>
          <w:rFonts w:ascii="Times" w:eastAsia="宋体" w:hAnsi="Times"/>
          <w:lang w:eastAsia="ko-KR"/>
        </w:rPr>
        <w:t>2</w:t>
      </w:r>
      <w:r w:rsidRPr="002B6ADD">
        <w:rPr>
          <w:rFonts w:ascii="Times" w:eastAsia="宋体" w:hAnsi="Times" w:hint="eastAsia"/>
          <w:lang w:eastAsia="ko-KR"/>
        </w:rPr>
        <w:t>]</w:t>
      </w:r>
      <w:r w:rsidRPr="002B6ADD">
        <w:rPr>
          <w:rFonts w:ascii="Times" w:eastAsia="宋体" w:hAnsi="Times"/>
          <w:lang w:eastAsia="ko-KR"/>
        </w:rPr>
        <w:t xml:space="preserve"> </w:t>
      </w:r>
      <w:r w:rsidR="00DE5FBC" w:rsidRPr="00DE5FBC">
        <w:rPr>
          <w:rFonts w:ascii="Times" w:eastAsia="宋体" w:hAnsi="Times"/>
          <w:lang w:eastAsia="ko-KR"/>
        </w:rPr>
        <w:t>RP-20</w:t>
      </w:r>
      <w:r w:rsidR="00DE5FBC">
        <w:rPr>
          <w:rFonts w:ascii="Times" w:eastAsia="宋体" w:hAnsi="Times"/>
          <w:lang w:eastAsia="ko-KR"/>
        </w:rPr>
        <w:t xml:space="preserve">1343, </w:t>
      </w:r>
      <w:r w:rsidR="00DE5FBC" w:rsidRPr="00DE5FBC">
        <w:rPr>
          <w:rFonts w:ascii="Times" w:eastAsia="宋体" w:hAnsi="Times"/>
          <w:lang w:eastAsia="ko-KR"/>
        </w:rPr>
        <w:t>Rel-16 WI Exception for Core part: NR positioning support</w:t>
      </w:r>
      <w:r w:rsidR="00DE5FBC">
        <w:rPr>
          <w:rFonts w:ascii="Times" w:eastAsia="宋体" w:hAnsi="Times"/>
          <w:lang w:eastAsia="ko-KR"/>
        </w:rPr>
        <w:t xml:space="preserve">, </w:t>
      </w:r>
      <w:r w:rsidR="00DE5FBC" w:rsidRPr="00DE5FBC">
        <w:rPr>
          <w:rFonts w:ascii="Times" w:eastAsia="宋体" w:hAnsi="Times"/>
          <w:lang w:eastAsia="ko-KR"/>
        </w:rPr>
        <w:t>Intel Corporation</w:t>
      </w:r>
    </w:p>
    <w:sectPr w:rsidR="00AE4B0B" w:rsidRPr="002B6ADD">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424A" w:rsidRDefault="001E424A">
      <w:pPr>
        <w:spacing w:after="0"/>
      </w:pPr>
      <w:r>
        <w:separator/>
      </w:r>
    </w:p>
  </w:endnote>
  <w:endnote w:type="continuationSeparator" w:id="0">
    <w:p w:rsidR="001E424A" w:rsidRDefault="001E42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ŸàƒSƒVƒbƒN"/>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650" w:rsidRDefault="00851650">
    <w:pPr>
      <w:pStyle w:val="aff0"/>
    </w:pPr>
  </w:p>
  <w:p w:rsidR="00851650" w:rsidRDefault="00851650">
    <w:pPr>
      <w:pStyle w:val="aff1"/>
    </w:pPr>
    <w:r>
      <w:rPr>
        <w:b w:val="0"/>
        <w:bCs/>
        <w:sz w:val="24"/>
        <w:szCs w:val="24"/>
      </w:rPr>
      <w:fldChar w:fldCharType="begin"/>
    </w:r>
    <w:r>
      <w:rPr>
        <w:b w:val="0"/>
        <w:bCs/>
        <w:sz w:val="24"/>
        <w:szCs w:val="24"/>
      </w:rPr>
      <w:instrText xml:space="preserve"> PAGE </w:instrText>
    </w:r>
    <w:r>
      <w:rPr>
        <w:b w:val="0"/>
        <w:bCs/>
        <w:sz w:val="24"/>
        <w:szCs w:val="24"/>
      </w:rPr>
      <w:fldChar w:fldCharType="separate"/>
    </w:r>
    <w:r w:rsidR="00A5403A">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A5403A">
      <w:rPr>
        <w:b w:val="0"/>
        <w:bCs/>
        <w:noProof/>
        <w:sz w:val="24"/>
        <w:szCs w:val="24"/>
      </w:rPr>
      <w:t>2</w:t>
    </w:r>
    <w:r>
      <w:rPr>
        <w:b w:val="0"/>
        <w:bCs/>
        <w:sz w:val="24"/>
        <w:szCs w:val="24"/>
      </w:rPr>
      <w:fldChar w:fldCharType="end"/>
    </w:r>
  </w:p>
  <w:p w:rsidR="00851650" w:rsidRDefault="00851650">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424A" w:rsidRDefault="001E424A">
      <w:pPr>
        <w:spacing w:after="0"/>
      </w:pPr>
      <w:r>
        <w:separator/>
      </w:r>
    </w:p>
  </w:footnote>
  <w:footnote w:type="continuationSeparator" w:id="0">
    <w:p w:rsidR="001E424A" w:rsidRDefault="001E42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tabs>
          <w:tab w:val="num" w:pos="0"/>
        </w:tabs>
        <w:ind w:left="864" w:hanging="864"/>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decimal"/>
      <w:pStyle w:val="40"/>
      <w:lvlText w:val="%1."/>
      <w:lvlJc w:val="left"/>
      <w:pPr>
        <w:tabs>
          <w:tab w:val="num" w:pos="720"/>
        </w:tabs>
        <w:ind w:left="72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3.%5.%6"/>
      <w:lvlJc w:val="left"/>
      <w:pPr>
        <w:tabs>
          <w:tab w:val="num" w:pos="1152"/>
        </w:tabs>
        <w:ind w:left="1152" w:hanging="1152"/>
      </w:pPr>
      <w:rPr>
        <w:rFonts w:hint="default"/>
      </w:rPr>
    </w:lvl>
    <w:lvl w:ilvl="6">
      <w:start w:val="1"/>
      <w:numFmt w:val="decimal"/>
      <w:lvlText w:val="%3.%5.%6.%7"/>
      <w:lvlJc w:val="left"/>
      <w:pPr>
        <w:tabs>
          <w:tab w:val="num" w:pos="1296"/>
        </w:tabs>
        <w:ind w:left="1296" w:hanging="1296"/>
      </w:pPr>
      <w:rPr>
        <w:rFonts w:hint="default"/>
      </w:rPr>
    </w:lvl>
    <w:lvl w:ilvl="7">
      <w:start w:val="1"/>
      <w:numFmt w:val="decimal"/>
      <w:lvlText w:val="%3.%5.%6.%7.%8"/>
      <w:lvlJc w:val="left"/>
      <w:pPr>
        <w:tabs>
          <w:tab w:val="num" w:pos="1440"/>
        </w:tabs>
        <w:ind w:left="1440" w:hanging="1440"/>
      </w:pPr>
      <w:rPr>
        <w:rFonts w:hint="default"/>
      </w:rPr>
    </w:lvl>
    <w:lvl w:ilvl="8">
      <w:start w:val="1"/>
      <w:numFmt w:val="decimal"/>
      <w:lvlText w:val="%3.%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Arial" w:hAnsi="Arial" w:cs="Times New Roman"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254"/>
      <w:numFmt w:val="bullet"/>
      <w:lvlText w:val="–"/>
      <w:lvlJc w:val="left"/>
      <w:pPr>
        <w:tabs>
          <w:tab w:val="num" w:pos="2880"/>
        </w:tabs>
        <w:ind w:left="2880" w:hanging="360"/>
      </w:pPr>
      <w:rPr>
        <w:rFonts w:ascii="Arial" w:hAnsi="Arial" w:cs="Times New Roman" w:hint="default"/>
      </w:rPr>
    </w:lvl>
    <w:lvl w:ilvl="4">
      <w:start w:val="254"/>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000000C"/>
    <w:multiLevelType w:val="multilevel"/>
    <w:tmpl w:val="0000000C"/>
    <w:name w:val="WW8Num1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multilevel"/>
    <w:tmpl w:val="0000000D"/>
    <w:name w:val="WW8Num13"/>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E"/>
    <w:multiLevelType w:val="singleLevel"/>
    <w:tmpl w:val="0000000E"/>
    <w:name w:val="WW8Num14"/>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Wingdings" w:hAnsi="Wingdings" w:cs="Wingdings" w:hint="default"/>
      </w:rPr>
    </w:lvl>
    <w:lvl w:ilvl="1">
      <w:start w:val="302"/>
      <w:numFmt w:val="bullet"/>
      <w:lvlText w:val="o"/>
      <w:lvlJc w:val="left"/>
      <w:pPr>
        <w:tabs>
          <w:tab w:val="num" w:pos="1440"/>
        </w:tabs>
        <w:ind w:left="1440" w:hanging="360"/>
      </w:pPr>
      <w:rPr>
        <w:rFonts w:ascii="Courier New" w:hAnsi="Courier New" w:cs="Courier New" w:hint="default"/>
        <w:kern w:val="2"/>
      </w:rPr>
    </w:lvl>
    <w:lvl w:ilvl="2">
      <w:start w:val="302"/>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00000010"/>
    <w:multiLevelType w:val="multilevel"/>
    <w:tmpl w:val="00000010"/>
    <w:name w:val="WW8Num16"/>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5AF298B"/>
    <w:multiLevelType w:val="hybridMultilevel"/>
    <w:tmpl w:val="D05A93D6"/>
    <w:lvl w:ilvl="0" w:tplc="EB5018A8">
      <w:start w:val="1"/>
      <w:numFmt w:val="bullet"/>
      <w:lvlText w:val="•"/>
      <w:lvlJc w:val="left"/>
      <w:pPr>
        <w:tabs>
          <w:tab w:val="num" w:pos="720"/>
        </w:tabs>
        <w:ind w:left="720" w:hanging="360"/>
      </w:pPr>
      <w:rPr>
        <w:rFonts w:ascii="Arial" w:hAnsi="Arial" w:hint="default"/>
      </w:rPr>
    </w:lvl>
    <w:lvl w:ilvl="1" w:tplc="2EF86EFE" w:tentative="1">
      <w:start w:val="1"/>
      <w:numFmt w:val="bullet"/>
      <w:lvlText w:val="•"/>
      <w:lvlJc w:val="left"/>
      <w:pPr>
        <w:tabs>
          <w:tab w:val="num" w:pos="1440"/>
        </w:tabs>
        <w:ind w:left="1440" w:hanging="360"/>
      </w:pPr>
      <w:rPr>
        <w:rFonts w:ascii="Arial" w:hAnsi="Arial" w:hint="default"/>
      </w:rPr>
    </w:lvl>
    <w:lvl w:ilvl="2" w:tplc="7AC2CE1A">
      <w:start w:val="1"/>
      <w:numFmt w:val="bullet"/>
      <w:lvlText w:val="•"/>
      <w:lvlJc w:val="left"/>
      <w:pPr>
        <w:tabs>
          <w:tab w:val="num" w:pos="2160"/>
        </w:tabs>
        <w:ind w:left="2160" w:hanging="360"/>
      </w:pPr>
      <w:rPr>
        <w:rFonts w:ascii="Arial" w:hAnsi="Arial" w:hint="default"/>
      </w:rPr>
    </w:lvl>
    <w:lvl w:ilvl="3" w:tplc="6EAE779A" w:tentative="1">
      <w:start w:val="1"/>
      <w:numFmt w:val="bullet"/>
      <w:lvlText w:val="•"/>
      <w:lvlJc w:val="left"/>
      <w:pPr>
        <w:tabs>
          <w:tab w:val="num" w:pos="2880"/>
        </w:tabs>
        <w:ind w:left="2880" w:hanging="360"/>
      </w:pPr>
      <w:rPr>
        <w:rFonts w:ascii="Arial" w:hAnsi="Arial" w:hint="default"/>
      </w:rPr>
    </w:lvl>
    <w:lvl w:ilvl="4" w:tplc="D7DCC220" w:tentative="1">
      <w:start w:val="1"/>
      <w:numFmt w:val="bullet"/>
      <w:lvlText w:val="•"/>
      <w:lvlJc w:val="left"/>
      <w:pPr>
        <w:tabs>
          <w:tab w:val="num" w:pos="3600"/>
        </w:tabs>
        <w:ind w:left="3600" w:hanging="360"/>
      </w:pPr>
      <w:rPr>
        <w:rFonts w:ascii="Arial" w:hAnsi="Arial" w:hint="default"/>
      </w:rPr>
    </w:lvl>
    <w:lvl w:ilvl="5" w:tplc="CF34A3BA" w:tentative="1">
      <w:start w:val="1"/>
      <w:numFmt w:val="bullet"/>
      <w:lvlText w:val="•"/>
      <w:lvlJc w:val="left"/>
      <w:pPr>
        <w:tabs>
          <w:tab w:val="num" w:pos="4320"/>
        </w:tabs>
        <w:ind w:left="4320" w:hanging="360"/>
      </w:pPr>
      <w:rPr>
        <w:rFonts w:ascii="Arial" w:hAnsi="Arial" w:hint="default"/>
      </w:rPr>
    </w:lvl>
    <w:lvl w:ilvl="6" w:tplc="B36A7EDA" w:tentative="1">
      <w:start w:val="1"/>
      <w:numFmt w:val="bullet"/>
      <w:lvlText w:val="•"/>
      <w:lvlJc w:val="left"/>
      <w:pPr>
        <w:tabs>
          <w:tab w:val="num" w:pos="5040"/>
        </w:tabs>
        <w:ind w:left="5040" w:hanging="360"/>
      </w:pPr>
      <w:rPr>
        <w:rFonts w:ascii="Arial" w:hAnsi="Arial" w:hint="default"/>
      </w:rPr>
    </w:lvl>
    <w:lvl w:ilvl="7" w:tplc="FFF64706" w:tentative="1">
      <w:start w:val="1"/>
      <w:numFmt w:val="bullet"/>
      <w:lvlText w:val="•"/>
      <w:lvlJc w:val="left"/>
      <w:pPr>
        <w:tabs>
          <w:tab w:val="num" w:pos="5760"/>
        </w:tabs>
        <w:ind w:left="5760" w:hanging="360"/>
      </w:pPr>
      <w:rPr>
        <w:rFonts w:ascii="Arial" w:hAnsi="Arial" w:hint="default"/>
      </w:rPr>
    </w:lvl>
    <w:lvl w:ilvl="8" w:tplc="37144B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8B11875"/>
    <w:multiLevelType w:val="hybridMultilevel"/>
    <w:tmpl w:val="FE8A7D3E"/>
    <w:lvl w:ilvl="0" w:tplc="3DA8A10A">
      <w:start w:val="1"/>
      <w:numFmt w:val="bullet"/>
      <w:lvlText w:val="•"/>
      <w:lvlJc w:val="left"/>
      <w:pPr>
        <w:tabs>
          <w:tab w:val="num" w:pos="720"/>
        </w:tabs>
        <w:ind w:left="720" w:hanging="360"/>
      </w:pPr>
      <w:rPr>
        <w:rFonts w:ascii="Arial" w:hAnsi="Arial" w:hint="default"/>
      </w:rPr>
    </w:lvl>
    <w:lvl w:ilvl="1" w:tplc="861C7DBE">
      <w:start w:val="114"/>
      <w:numFmt w:val="bullet"/>
      <w:lvlText w:val="•"/>
      <w:lvlJc w:val="left"/>
      <w:pPr>
        <w:tabs>
          <w:tab w:val="num" w:pos="1440"/>
        </w:tabs>
        <w:ind w:left="1440" w:hanging="360"/>
      </w:pPr>
      <w:rPr>
        <w:rFonts w:ascii="Arial" w:hAnsi="Arial" w:hint="default"/>
      </w:rPr>
    </w:lvl>
    <w:lvl w:ilvl="2" w:tplc="6204B5C6" w:tentative="1">
      <w:start w:val="1"/>
      <w:numFmt w:val="bullet"/>
      <w:lvlText w:val="•"/>
      <w:lvlJc w:val="left"/>
      <w:pPr>
        <w:tabs>
          <w:tab w:val="num" w:pos="2160"/>
        </w:tabs>
        <w:ind w:left="2160" w:hanging="360"/>
      </w:pPr>
      <w:rPr>
        <w:rFonts w:ascii="Arial" w:hAnsi="Arial" w:hint="default"/>
      </w:rPr>
    </w:lvl>
    <w:lvl w:ilvl="3" w:tplc="24426930" w:tentative="1">
      <w:start w:val="1"/>
      <w:numFmt w:val="bullet"/>
      <w:lvlText w:val="•"/>
      <w:lvlJc w:val="left"/>
      <w:pPr>
        <w:tabs>
          <w:tab w:val="num" w:pos="2880"/>
        </w:tabs>
        <w:ind w:left="2880" w:hanging="360"/>
      </w:pPr>
      <w:rPr>
        <w:rFonts w:ascii="Arial" w:hAnsi="Arial" w:hint="default"/>
      </w:rPr>
    </w:lvl>
    <w:lvl w:ilvl="4" w:tplc="BA26E006" w:tentative="1">
      <w:start w:val="1"/>
      <w:numFmt w:val="bullet"/>
      <w:lvlText w:val="•"/>
      <w:lvlJc w:val="left"/>
      <w:pPr>
        <w:tabs>
          <w:tab w:val="num" w:pos="3600"/>
        </w:tabs>
        <w:ind w:left="3600" w:hanging="360"/>
      </w:pPr>
      <w:rPr>
        <w:rFonts w:ascii="Arial" w:hAnsi="Arial" w:hint="default"/>
      </w:rPr>
    </w:lvl>
    <w:lvl w:ilvl="5" w:tplc="FF120362" w:tentative="1">
      <w:start w:val="1"/>
      <w:numFmt w:val="bullet"/>
      <w:lvlText w:val="•"/>
      <w:lvlJc w:val="left"/>
      <w:pPr>
        <w:tabs>
          <w:tab w:val="num" w:pos="4320"/>
        </w:tabs>
        <w:ind w:left="4320" w:hanging="360"/>
      </w:pPr>
      <w:rPr>
        <w:rFonts w:ascii="Arial" w:hAnsi="Arial" w:hint="default"/>
      </w:rPr>
    </w:lvl>
    <w:lvl w:ilvl="6" w:tplc="25823E54" w:tentative="1">
      <w:start w:val="1"/>
      <w:numFmt w:val="bullet"/>
      <w:lvlText w:val="•"/>
      <w:lvlJc w:val="left"/>
      <w:pPr>
        <w:tabs>
          <w:tab w:val="num" w:pos="5040"/>
        </w:tabs>
        <w:ind w:left="5040" w:hanging="360"/>
      </w:pPr>
      <w:rPr>
        <w:rFonts w:ascii="Arial" w:hAnsi="Arial" w:hint="default"/>
      </w:rPr>
    </w:lvl>
    <w:lvl w:ilvl="7" w:tplc="815E674C" w:tentative="1">
      <w:start w:val="1"/>
      <w:numFmt w:val="bullet"/>
      <w:lvlText w:val="•"/>
      <w:lvlJc w:val="left"/>
      <w:pPr>
        <w:tabs>
          <w:tab w:val="num" w:pos="5760"/>
        </w:tabs>
        <w:ind w:left="5760" w:hanging="360"/>
      </w:pPr>
      <w:rPr>
        <w:rFonts w:ascii="Arial" w:hAnsi="Arial" w:hint="default"/>
      </w:rPr>
    </w:lvl>
    <w:lvl w:ilvl="8" w:tplc="3D2E69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9A22CC7"/>
    <w:multiLevelType w:val="hybridMultilevel"/>
    <w:tmpl w:val="062C1D48"/>
    <w:lvl w:ilvl="0" w:tplc="B3FA28BC">
      <w:start w:val="1"/>
      <w:numFmt w:val="bullet"/>
      <w:lvlText w:val="•"/>
      <w:lvlJc w:val="left"/>
      <w:pPr>
        <w:tabs>
          <w:tab w:val="num" w:pos="360"/>
        </w:tabs>
        <w:ind w:left="360" w:hanging="360"/>
      </w:pPr>
      <w:rPr>
        <w:rFonts w:ascii="Arial" w:hAnsi="Arial" w:hint="default"/>
      </w:rPr>
    </w:lvl>
    <w:lvl w:ilvl="1" w:tplc="3D72A75A">
      <w:numFmt w:val="bullet"/>
      <w:lvlText w:val="–"/>
      <w:lvlJc w:val="left"/>
      <w:pPr>
        <w:tabs>
          <w:tab w:val="num" w:pos="1080"/>
        </w:tabs>
        <w:ind w:left="1080" w:hanging="360"/>
      </w:pPr>
      <w:rPr>
        <w:rFonts w:ascii="Arial" w:hAnsi="Arial" w:hint="default"/>
      </w:rPr>
    </w:lvl>
    <w:lvl w:ilvl="2" w:tplc="9868500C" w:tentative="1">
      <w:start w:val="1"/>
      <w:numFmt w:val="bullet"/>
      <w:lvlText w:val="•"/>
      <w:lvlJc w:val="left"/>
      <w:pPr>
        <w:tabs>
          <w:tab w:val="num" w:pos="1800"/>
        </w:tabs>
        <w:ind w:left="1800" w:hanging="360"/>
      </w:pPr>
      <w:rPr>
        <w:rFonts w:ascii="Arial" w:hAnsi="Arial" w:hint="default"/>
      </w:rPr>
    </w:lvl>
    <w:lvl w:ilvl="3" w:tplc="544096BC" w:tentative="1">
      <w:start w:val="1"/>
      <w:numFmt w:val="bullet"/>
      <w:lvlText w:val="•"/>
      <w:lvlJc w:val="left"/>
      <w:pPr>
        <w:tabs>
          <w:tab w:val="num" w:pos="2520"/>
        </w:tabs>
        <w:ind w:left="2520" w:hanging="360"/>
      </w:pPr>
      <w:rPr>
        <w:rFonts w:ascii="Arial" w:hAnsi="Arial" w:hint="default"/>
      </w:rPr>
    </w:lvl>
    <w:lvl w:ilvl="4" w:tplc="58E0EC98" w:tentative="1">
      <w:start w:val="1"/>
      <w:numFmt w:val="bullet"/>
      <w:lvlText w:val="•"/>
      <w:lvlJc w:val="left"/>
      <w:pPr>
        <w:tabs>
          <w:tab w:val="num" w:pos="3240"/>
        </w:tabs>
        <w:ind w:left="3240" w:hanging="360"/>
      </w:pPr>
      <w:rPr>
        <w:rFonts w:ascii="Arial" w:hAnsi="Arial" w:hint="default"/>
      </w:rPr>
    </w:lvl>
    <w:lvl w:ilvl="5" w:tplc="4B02F87C" w:tentative="1">
      <w:start w:val="1"/>
      <w:numFmt w:val="bullet"/>
      <w:lvlText w:val="•"/>
      <w:lvlJc w:val="left"/>
      <w:pPr>
        <w:tabs>
          <w:tab w:val="num" w:pos="3960"/>
        </w:tabs>
        <w:ind w:left="3960" w:hanging="360"/>
      </w:pPr>
      <w:rPr>
        <w:rFonts w:ascii="Arial" w:hAnsi="Arial" w:hint="default"/>
      </w:rPr>
    </w:lvl>
    <w:lvl w:ilvl="6" w:tplc="61964A0E" w:tentative="1">
      <w:start w:val="1"/>
      <w:numFmt w:val="bullet"/>
      <w:lvlText w:val="•"/>
      <w:lvlJc w:val="left"/>
      <w:pPr>
        <w:tabs>
          <w:tab w:val="num" w:pos="4680"/>
        </w:tabs>
        <w:ind w:left="4680" w:hanging="360"/>
      </w:pPr>
      <w:rPr>
        <w:rFonts w:ascii="Arial" w:hAnsi="Arial" w:hint="default"/>
      </w:rPr>
    </w:lvl>
    <w:lvl w:ilvl="7" w:tplc="896C9B5C" w:tentative="1">
      <w:start w:val="1"/>
      <w:numFmt w:val="bullet"/>
      <w:lvlText w:val="•"/>
      <w:lvlJc w:val="left"/>
      <w:pPr>
        <w:tabs>
          <w:tab w:val="num" w:pos="5400"/>
        </w:tabs>
        <w:ind w:left="5400" w:hanging="360"/>
      </w:pPr>
      <w:rPr>
        <w:rFonts w:ascii="Arial" w:hAnsi="Arial" w:hint="default"/>
      </w:rPr>
    </w:lvl>
    <w:lvl w:ilvl="8" w:tplc="B292187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0ABF73AA"/>
    <w:multiLevelType w:val="hybridMultilevel"/>
    <w:tmpl w:val="3AE6D418"/>
    <w:lvl w:ilvl="0" w:tplc="21B0C3BE">
      <w:start w:val="1"/>
      <w:numFmt w:val="bullet"/>
      <w:lvlText w:val="•"/>
      <w:lvlJc w:val="left"/>
      <w:pPr>
        <w:tabs>
          <w:tab w:val="num" w:pos="720"/>
        </w:tabs>
        <w:ind w:left="720" w:hanging="360"/>
      </w:pPr>
      <w:rPr>
        <w:rFonts w:ascii="Arial" w:hAnsi="Arial" w:hint="default"/>
      </w:rPr>
    </w:lvl>
    <w:lvl w:ilvl="1" w:tplc="E3ACDF42" w:tentative="1">
      <w:start w:val="1"/>
      <w:numFmt w:val="bullet"/>
      <w:lvlText w:val="•"/>
      <w:lvlJc w:val="left"/>
      <w:pPr>
        <w:tabs>
          <w:tab w:val="num" w:pos="1440"/>
        </w:tabs>
        <w:ind w:left="1440" w:hanging="360"/>
      </w:pPr>
      <w:rPr>
        <w:rFonts w:ascii="Arial" w:hAnsi="Arial" w:hint="default"/>
      </w:rPr>
    </w:lvl>
    <w:lvl w:ilvl="2" w:tplc="8FFAE1F8" w:tentative="1">
      <w:start w:val="1"/>
      <w:numFmt w:val="bullet"/>
      <w:lvlText w:val="•"/>
      <w:lvlJc w:val="left"/>
      <w:pPr>
        <w:tabs>
          <w:tab w:val="num" w:pos="2160"/>
        </w:tabs>
        <w:ind w:left="2160" w:hanging="360"/>
      </w:pPr>
      <w:rPr>
        <w:rFonts w:ascii="Arial" w:hAnsi="Arial" w:hint="default"/>
      </w:rPr>
    </w:lvl>
    <w:lvl w:ilvl="3" w:tplc="63540E16" w:tentative="1">
      <w:start w:val="1"/>
      <w:numFmt w:val="bullet"/>
      <w:lvlText w:val="•"/>
      <w:lvlJc w:val="left"/>
      <w:pPr>
        <w:tabs>
          <w:tab w:val="num" w:pos="2880"/>
        </w:tabs>
        <w:ind w:left="2880" w:hanging="360"/>
      </w:pPr>
      <w:rPr>
        <w:rFonts w:ascii="Arial" w:hAnsi="Arial" w:hint="default"/>
      </w:rPr>
    </w:lvl>
    <w:lvl w:ilvl="4" w:tplc="D5B62CF4" w:tentative="1">
      <w:start w:val="1"/>
      <w:numFmt w:val="bullet"/>
      <w:lvlText w:val="•"/>
      <w:lvlJc w:val="left"/>
      <w:pPr>
        <w:tabs>
          <w:tab w:val="num" w:pos="3600"/>
        </w:tabs>
        <w:ind w:left="3600" w:hanging="360"/>
      </w:pPr>
      <w:rPr>
        <w:rFonts w:ascii="Arial" w:hAnsi="Arial" w:hint="default"/>
      </w:rPr>
    </w:lvl>
    <w:lvl w:ilvl="5" w:tplc="EA9015FE" w:tentative="1">
      <w:start w:val="1"/>
      <w:numFmt w:val="bullet"/>
      <w:lvlText w:val="•"/>
      <w:lvlJc w:val="left"/>
      <w:pPr>
        <w:tabs>
          <w:tab w:val="num" w:pos="4320"/>
        </w:tabs>
        <w:ind w:left="4320" w:hanging="360"/>
      </w:pPr>
      <w:rPr>
        <w:rFonts w:ascii="Arial" w:hAnsi="Arial" w:hint="default"/>
      </w:rPr>
    </w:lvl>
    <w:lvl w:ilvl="6" w:tplc="257A2296" w:tentative="1">
      <w:start w:val="1"/>
      <w:numFmt w:val="bullet"/>
      <w:lvlText w:val="•"/>
      <w:lvlJc w:val="left"/>
      <w:pPr>
        <w:tabs>
          <w:tab w:val="num" w:pos="5040"/>
        </w:tabs>
        <w:ind w:left="5040" w:hanging="360"/>
      </w:pPr>
      <w:rPr>
        <w:rFonts w:ascii="Arial" w:hAnsi="Arial" w:hint="default"/>
      </w:rPr>
    </w:lvl>
    <w:lvl w:ilvl="7" w:tplc="32E02DF4" w:tentative="1">
      <w:start w:val="1"/>
      <w:numFmt w:val="bullet"/>
      <w:lvlText w:val="•"/>
      <w:lvlJc w:val="left"/>
      <w:pPr>
        <w:tabs>
          <w:tab w:val="num" w:pos="5760"/>
        </w:tabs>
        <w:ind w:left="5760" w:hanging="360"/>
      </w:pPr>
      <w:rPr>
        <w:rFonts w:ascii="Arial" w:hAnsi="Arial" w:hint="default"/>
      </w:rPr>
    </w:lvl>
    <w:lvl w:ilvl="8" w:tplc="5ADACB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7316A01"/>
    <w:multiLevelType w:val="hybridMultilevel"/>
    <w:tmpl w:val="E06C19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8FF2E43"/>
    <w:multiLevelType w:val="hybridMultilevel"/>
    <w:tmpl w:val="EF4A6A96"/>
    <w:lvl w:ilvl="0" w:tplc="83F26796">
      <w:start w:val="1"/>
      <w:numFmt w:val="bullet"/>
      <w:lvlText w:val="•"/>
      <w:lvlJc w:val="left"/>
      <w:pPr>
        <w:tabs>
          <w:tab w:val="num" w:pos="720"/>
        </w:tabs>
        <w:ind w:left="720" w:hanging="360"/>
      </w:pPr>
      <w:rPr>
        <w:rFonts w:ascii="Arial" w:hAnsi="Arial" w:hint="default"/>
      </w:rPr>
    </w:lvl>
    <w:lvl w:ilvl="1" w:tplc="5ECE857C" w:tentative="1">
      <w:start w:val="1"/>
      <w:numFmt w:val="bullet"/>
      <w:lvlText w:val="•"/>
      <w:lvlJc w:val="left"/>
      <w:pPr>
        <w:tabs>
          <w:tab w:val="num" w:pos="1440"/>
        </w:tabs>
        <w:ind w:left="1440" w:hanging="360"/>
      </w:pPr>
      <w:rPr>
        <w:rFonts w:ascii="Arial" w:hAnsi="Arial" w:hint="default"/>
      </w:rPr>
    </w:lvl>
    <w:lvl w:ilvl="2" w:tplc="64E2AD92" w:tentative="1">
      <w:start w:val="1"/>
      <w:numFmt w:val="bullet"/>
      <w:lvlText w:val="•"/>
      <w:lvlJc w:val="left"/>
      <w:pPr>
        <w:tabs>
          <w:tab w:val="num" w:pos="2160"/>
        </w:tabs>
        <w:ind w:left="2160" w:hanging="360"/>
      </w:pPr>
      <w:rPr>
        <w:rFonts w:ascii="Arial" w:hAnsi="Arial" w:hint="default"/>
      </w:rPr>
    </w:lvl>
    <w:lvl w:ilvl="3" w:tplc="65F85BFA" w:tentative="1">
      <w:start w:val="1"/>
      <w:numFmt w:val="bullet"/>
      <w:lvlText w:val="•"/>
      <w:lvlJc w:val="left"/>
      <w:pPr>
        <w:tabs>
          <w:tab w:val="num" w:pos="2880"/>
        </w:tabs>
        <w:ind w:left="2880" w:hanging="360"/>
      </w:pPr>
      <w:rPr>
        <w:rFonts w:ascii="Arial" w:hAnsi="Arial" w:hint="default"/>
      </w:rPr>
    </w:lvl>
    <w:lvl w:ilvl="4" w:tplc="F3186408" w:tentative="1">
      <w:start w:val="1"/>
      <w:numFmt w:val="bullet"/>
      <w:lvlText w:val="•"/>
      <w:lvlJc w:val="left"/>
      <w:pPr>
        <w:tabs>
          <w:tab w:val="num" w:pos="3600"/>
        </w:tabs>
        <w:ind w:left="3600" w:hanging="360"/>
      </w:pPr>
      <w:rPr>
        <w:rFonts w:ascii="Arial" w:hAnsi="Arial" w:hint="default"/>
      </w:rPr>
    </w:lvl>
    <w:lvl w:ilvl="5" w:tplc="00180B70" w:tentative="1">
      <w:start w:val="1"/>
      <w:numFmt w:val="bullet"/>
      <w:lvlText w:val="•"/>
      <w:lvlJc w:val="left"/>
      <w:pPr>
        <w:tabs>
          <w:tab w:val="num" w:pos="4320"/>
        </w:tabs>
        <w:ind w:left="4320" w:hanging="360"/>
      </w:pPr>
      <w:rPr>
        <w:rFonts w:ascii="Arial" w:hAnsi="Arial" w:hint="default"/>
      </w:rPr>
    </w:lvl>
    <w:lvl w:ilvl="6" w:tplc="2DEC1F44" w:tentative="1">
      <w:start w:val="1"/>
      <w:numFmt w:val="bullet"/>
      <w:lvlText w:val="•"/>
      <w:lvlJc w:val="left"/>
      <w:pPr>
        <w:tabs>
          <w:tab w:val="num" w:pos="5040"/>
        </w:tabs>
        <w:ind w:left="5040" w:hanging="360"/>
      </w:pPr>
      <w:rPr>
        <w:rFonts w:ascii="Arial" w:hAnsi="Arial" w:hint="default"/>
      </w:rPr>
    </w:lvl>
    <w:lvl w:ilvl="7" w:tplc="F0BABD72" w:tentative="1">
      <w:start w:val="1"/>
      <w:numFmt w:val="bullet"/>
      <w:lvlText w:val="•"/>
      <w:lvlJc w:val="left"/>
      <w:pPr>
        <w:tabs>
          <w:tab w:val="num" w:pos="5760"/>
        </w:tabs>
        <w:ind w:left="5760" w:hanging="360"/>
      </w:pPr>
      <w:rPr>
        <w:rFonts w:ascii="Arial" w:hAnsi="Arial" w:hint="default"/>
      </w:rPr>
    </w:lvl>
    <w:lvl w:ilvl="8" w:tplc="61F6B1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F3A3B0B"/>
    <w:multiLevelType w:val="hybridMultilevel"/>
    <w:tmpl w:val="FCECAAB2"/>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F47FC5"/>
    <w:multiLevelType w:val="hybridMultilevel"/>
    <w:tmpl w:val="FF62F9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6DD15E3"/>
    <w:multiLevelType w:val="multilevel"/>
    <w:tmpl w:val="947AA96E"/>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31967217"/>
    <w:multiLevelType w:val="hybridMultilevel"/>
    <w:tmpl w:val="75945326"/>
    <w:lvl w:ilvl="0" w:tplc="6A1E6E34">
      <w:start w:val="1"/>
      <w:numFmt w:val="bullet"/>
      <w:lvlText w:val="•"/>
      <w:lvlJc w:val="left"/>
      <w:pPr>
        <w:ind w:left="420" w:hanging="420"/>
      </w:pPr>
      <w:rPr>
        <w:rFonts w:ascii="Arial" w:hAnsi="Arial" w:hint="default"/>
      </w:rPr>
    </w:lvl>
    <w:lvl w:ilvl="1" w:tplc="6A1E6E34">
      <w:start w:val="1"/>
      <w:numFmt w:val="bullet"/>
      <w:lvlText w:val="•"/>
      <w:lvlJc w:val="left"/>
      <w:pPr>
        <w:ind w:left="840" w:hanging="420"/>
      </w:pPr>
      <w:rPr>
        <w:rFonts w:ascii="Arial" w:hAnsi="Arial" w:hint="default"/>
      </w:rPr>
    </w:lvl>
    <w:lvl w:ilvl="2" w:tplc="6A1E6E3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4973ADC"/>
    <w:multiLevelType w:val="hybridMultilevel"/>
    <w:tmpl w:val="732CFA2A"/>
    <w:lvl w:ilvl="0" w:tplc="04190001">
      <w:start w:val="1"/>
      <w:numFmt w:val="bullet"/>
      <w:lvlText w:val=""/>
      <w:lvlJc w:val="left"/>
      <w:pPr>
        <w:tabs>
          <w:tab w:val="num" w:pos="928"/>
        </w:tabs>
        <w:ind w:left="928" w:hanging="360"/>
      </w:pPr>
      <w:rPr>
        <w:rFonts w:ascii="Symbol" w:hAnsi="Symbol" w:hint="default"/>
      </w:rPr>
    </w:lvl>
    <w:lvl w:ilvl="1" w:tplc="91362DF6">
      <w:start w:val="332"/>
      <w:numFmt w:val="bullet"/>
      <w:lvlText w:val="–"/>
      <w:lvlJc w:val="left"/>
      <w:pPr>
        <w:tabs>
          <w:tab w:val="num" w:pos="1648"/>
        </w:tabs>
        <w:ind w:left="1648" w:hanging="360"/>
      </w:pPr>
      <w:rPr>
        <w:rFonts w:ascii="Arial" w:hAnsi="Arial" w:hint="default"/>
      </w:rPr>
    </w:lvl>
    <w:lvl w:ilvl="2" w:tplc="9C340234">
      <w:start w:val="332"/>
      <w:numFmt w:val="bullet"/>
      <w:lvlText w:val="•"/>
      <w:lvlJc w:val="left"/>
      <w:pPr>
        <w:tabs>
          <w:tab w:val="num" w:pos="2368"/>
        </w:tabs>
        <w:ind w:left="2368" w:hanging="360"/>
      </w:pPr>
      <w:rPr>
        <w:rFonts w:ascii="Arial" w:hAnsi="Arial" w:hint="default"/>
      </w:rPr>
    </w:lvl>
    <w:lvl w:ilvl="3" w:tplc="D6F40576">
      <w:start w:val="1"/>
      <w:numFmt w:val="bullet"/>
      <w:lvlText w:val="•"/>
      <w:lvlJc w:val="left"/>
      <w:pPr>
        <w:tabs>
          <w:tab w:val="num" w:pos="3088"/>
        </w:tabs>
        <w:ind w:left="3088" w:hanging="360"/>
      </w:pPr>
      <w:rPr>
        <w:rFonts w:ascii="Arial" w:hAnsi="Arial" w:hint="default"/>
      </w:rPr>
    </w:lvl>
    <w:lvl w:ilvl="4" w:tplc="E64C705A">
      <w:start w:val="1"/>
      <w:numFmt w:val="bullet"/>
      <w:lvlText w:val="•"/>
      <w:lvlJc w:val="left"/>
      <w:pPr>
        <w:tabs>
          <w:tab w:val="num" w:pos="3808"/>
        </w:tabs>
        <w:ind w:left="3808" w:hanging="360"/>
      </w:pPr>
      <w:rPr>
        <w:rFonts w:ascii="Arial" w:hAnsi="Arial" w:hint="default"/>
      </w:rPr>
    </w:lvl>
    <w:lvl w:ilvl="5" w:tplc="9A289BDC">
      <w:start w:val="1"/>
      <w:numFmt w:val="bullet"/>
      <w:lvlText w:val="•"/>
      <w:lvlJc w:val="left"/>
      <w:pPr>
        <w:tabs>
          <w:tab w:val="num" w:pos="4528"/>
        </w:tabs>
        <w:ind w:left="4528" w:hanging="360"/>
      </w:pPr>
      <w:rPr>
        <w:rFonts w:ascii="Arial" w:hAnsi="Arial" w:hint="default"/>
      </w:rPr>
    </w:lvl>
    <w:lvl w:ilvl="6" w:tplc="F5B0E0F6" w:tentative="1">
      <w:start w:val="1"/>
      <w:numFmt w:val="bullet"/>
      <w:lvlText w:val="•"/>
      <w:lvlJc w:val="left"/>
      <w:pPr>
        <w:tabs>
          <w:tab w:val="num" w:pos="5248"/>
        </w:tabs>
        <w:ind w:left="5248" w:hanging="360"/>
      </w:pPr>
      <w:rPr>
        <w:rFonts w:ascii="Arial" w:hAnsi="Arial" w:hint="default"/>
      </w:rPr>
    </w:lvl>
    <w:lvl w:ilvl="7" w:tplc="F60CE18C" w:tentative="1">
      <w:start w:val="1"/>
      <w:numFmt w:val="bullet"/>
      <w:lvlText w:val="•"/>
      <w:lvlJc w:val="left"/>
      <w:pPr>
        <w:tabs>
          <w:tab w:val="num" w:pos="5968"/>
        </w:tabs>
        <w:ind w:left="5968" w:hanging="360"/>
      </w:pPr>
      <w:rPr>
        <w:rFonts w:ascii="Arial" w:hAnsi="Arial" w:hint="default"/>
      </w:rPr>
    </w:lvl>
    <w:lvl w:ilvl="8" w:tplc="34D0643E" w:tentative="1">
      <w:start w:val="1"/>
      <w:numFmt w:val="bullet"/>
      <w:lvlText w:val="•"/>
      <w:lvlJc w:val="left"/>
      <w:pPr>
        <w:tabs>
          <w:tab w:val="num" w:pos="6688"/>
        </w:tabs>
        <w:ind w:left="6688" w:hanging="360"/>
      </w:pPr>
      <w:rPr>
        <w:rFonts w:ascii="Arial" w:hAnsi="Arial" w:hint="default"/>
      </w:rPr>
    </w:lvl>
  </w:abstractNum>
  <w:abstractNum w:abstractNumId="33" w15:restartNumberingAfterBreak="0">
    <w:nsid w:val="383E6DCC"/>
    <w:multiLevelType w:val="hybridMultilevel"/>
    <w:tmpl w:val="D8781BD2"/>
    <w:lvl w:ilvl="0" w:tplc="9BAC9F62">
      <w:start w:val="1"/>
      <w:numFmt w:val="bullet"/>
      <w:lvlText w:val="•"/>
      <w:lvlJc w:val="left"/>
      <w:pPr>
        <w:tabs>
          <w:tab w:val="num" w:pos="720"/>
        </w:tabs>
        <w:ind w:left="720" w:hanging="360"/>
      </w:pPr>
      <w:rPr>
        <w:rFonts w:ascii="Arial" w:hAnsi="Arial" w:hint="default"/>
      </w:rPr>
    </w:lvl>
    <w:lvl w:ilvl="1" w:tplc="E3C25014" w:tentative="1">
      <w:start w:val="1"/>
      <w:numFmt w:val="bullet"/>
      <w:lvlText w:val="•"/>
      <w:lvlJc w:val="left"/>
      <w:pPr>
        <w:tabs>
          <w:tab w:val="num" w:pos="1440"/>
        </w:tabs>
        <w:ind w:left="1440" w:hanging="360"/>
      </w:pPr>
      <w:rPr>
        <w:rFonts w:ascii="Arial" w:hAnsi="Arial" w:hint="default"/>
      </w:rPr>
    </w:lvl>
    <w:lvl w:ilvl="2" w:tplc="5D6E9C98" w:tentative="1">
      <w:start w:val="1"/>
      <w:numFmt w:val="bullet"/>
      <w:lvlText w:val="•"/>
      <w:lvlJc w:val="left"/>
      <w:pPr>
        <w:tabs>
          <w:tab w:val="num" w:pos="2160"/>
        </w:tabs>
        <w:ind w:left="2160" w:hanging="360"/>
      </w:pPr>
      <w:rPr>
        <w:rFonts w:ascii="Arial" w:hAnsi="Arial" w:hint="default"/>
      </w:rPr>
    </w:lvl>
    <w:lvl w:ilvl="3" w:tplc="0C823658" w:tentative="1">
      <w:start w:val="1"/>
      <w:numFmt w:val="bullet"/>
      <w:lvlText w:val="•"/>
      <w:lvlJc w:val="left"/>
      <w:pPr>
        <w:tabs>
          <w:tab w:val="num" w:pos="2880"/>
        </w:tabs>
        <w:ind w:left="2880" w:hanging="360"/>
      </w:pPr>
      <w:rPr>
        <w:rFonts w:ascii="Arial" w:hAnsi="Arial" w:hint="default"/>
      </w:rPr>
    </w:lvl>
    <w:lvl w:ilvl="4" w:tplc="3A0C51B2" w:tentative="1">
      <w:start w:val="1"/>
      <w:numFmt w:val="bullet"/>
      <w:lvlText w:val="•"/>
      <w:lvlJc w:val="left"/>
      <w:pPr>
        <w:tabs>
          <w:tab w:val="num" w:pos="3600"/>
        </w:tabs>
        <w:ind w:left="3600" w:hanging="360"/>
      </w:pPr>
      <w:rPr>
        <w:rFonts w:ascii="Arial" w:hAnsi="Arial" w:hint="default"/>
      </w:rPr>
    </w:lvl>
    <w:lvl w:ilvl="5" w:tplc="695C8914" w:tentative="1">
      <w:start w:val="1"/>
      <w:numFmt w:val="bullet"/>
      <w:lvlText w:val="•"/>
      <w:lvlJc w:val="left"/>
      <w:pPr>
        <w:tabs>
          <w:tab w:val="num" w:pos="4320"/>
        </w:tabs>
        <w:ind w:left="4320" w:hanging="360"/>
      </w:pPr>
      <w:rPr>
        <w:rFonts w:ascii="Arial" w:hAnsi="Arial" w:hint="default"/>
      </w:rPr>
    </w:lvl>
    <w:lvl w:ilvl="6" w:tplc="33268F7E" w:tentative="1">
      <w:start w:val="1"/>
      <w:numFmt w:val="bullet"/>
      <w:lvlText w:val="•"/>
      <w:lvlJc w:val="left"/>
      <w:pPr>
        <w:tabs>
          <w:tab w:val="num" w:pos="5040"/>
        </w:tabs>
        <w:ind w:left="5040" w:hanging="360"/>
      </w:pPr>
      <w:rPr>
        <w:rFonts w:ascii="Arial" w:hAnsi="Arial" w:hint="default"/>
      </w:rPr>
    </w:lvl>
    <w:lvl w:ilvl="7" w:tplc="4BC2DFEE" w:tentative="1">
      <w:start w:val="1"/>
      <w:numFmt w:val="bullet"/>
      <w:lvlText w:val="•"/>
      <w:lvlJc w:val="left"/>
      <w:pPr>
        <w:tabs>
          <w:tab w:val="num" w:pos="5760"/>
        </w:tabs>
        <w:ind w:left="5760" w:hanging="360"/>
      </w:pPr>
      <w:rPr>
        <w:rFonts w:ascii="Arial" w:hAnsi="Arial" w:hint="default"/>
      </w:rPr>
    </w:lvl>
    <w:lvl w:ilvl="8" w:tplc="556C77D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E004EF9"/>
    <w:multiLevelType w:val="hybridMultilevel"/>
    <w:tmpl w:val="83B41C94"/>
    <w:lvl w:ilvl="0" w:tplc="04090011">
      <w:start w:val="1"/>
      <w:numFmt w:val="decimal"/>
      <w:lvlText w:val="%1)"/>
      <w:lvlJc w:val="left"/>
      <w:pPr>
        <w:tabs>
          <w:tab w:val="num" w:pos="928"/>
        </w:tabs>
        <w:ind w:left="928" w:hanging="360"/>
      </w:pPr>
      <w:rPr>
        <w:rFonts w:hint="default"/>
      </w:rPr>
    </w:lvl>
    <w:lvl w:ilvl="1" w:tplc="91362DF6">
      <w:start w:val="332"/>
      <w:numFmt w:val="bullet"/>
      <w:lvlText w:val="–"/>
      <w:lvlJc w:val="left"/>
      <w:pPr>
        <w:tabs>
          <w:tab w:val="num" w:pos="1648"/>
        </w:tabs>
        <w:ind w:left="1648" w:hanging="360"/>
      </w:pPr>
      <w:rPr>
        <w:rFonts w:ascii="Arial" w:hAnsi="Arial" w:hint="default"/>
      </w:rPr>
    </w:lvl>
    <w:lvl w:ilvl="2" w:tplc="9C340234">
      <w:start w:val="332"/>
      <w:numFmt w:val="bullet"/>
      <w:lvlText w:val="•"/>
      <w:lvlJc w:val="left"/>
      <w:pPr>
        <w:tabs>
          <w:tab w:val="num" w:pos="2368"/>
        </w:tabs>
        <w:ind w:left="2368" w:hanging="360"/>
      </w:pPr>
      <w:rPr>
        <w:rFonts w:ascii="Arial" w:hAnsi="Arial" w:hint="default"/>
      </w:rPr>
    </w:lvl>
    <w:lvl w:ilvl="3" w:tplc="D6F40576">
      <w:start w:val="1"/>
      <w:numFmt w:val="bullet"/>
      <w:lvlText w:val="•"/>
      <w:lvlJc w:val="left"/>
      <w:pPr>
        <w:tabs>
          <w:tab w:val="num" w:pos="3088"/>
        </w:tabs>
        <w:ind w:left="3088" w:hanging="360"/>
      </w:pPr>
      <w:rPr>
        <w:rFonts w:ascii="Arial" w:hAnsi="Arial" w:hint="default"/>
      </w:rPr>
    </w:lvl>
    <w:lvl w:ilvl="4" w:tplc="E64C705A">
      <w:start w:val="1"/>
      <w:numFmt w:val="bullet"/>
      <w:lvlText w:val="•"/>
      <w:lvlJc w:val="left"/>
      <w:pPr>
        <w:tabs>
          <w:tab w:val="num" w:pos="3808"/>
        </w:tabs>
        <w:ind w:left="3808" w:hanging="360"/>
      </w:pPr>
      <w:rPr>
        <w:rFonts w:ascii="Arial" w:hAnsi="Arial" w:hint="default"/>
      </w:rPr>
    </w:lvl>
    <w:lvl w:ilvl="5" w:tplc="9A289BDC">
      <w:start w:val="1"/>
      <w:numFmt w:val="bullet"/>
      <w:lvlText w:val="•"/>
      <w:lvlJc w:val="left"/>
      <w:pPr>
        <w:tabs>
          <w:tab w:val="num" w:pos="4528"/>
        </w:tabs>
        <w:ind w:left="4528" w:hanging="360"/>
      </w:pPr>
      <w:rPr>
        <w:rFonts w:ascii="Arial" w:hAnsi="Arial" w:hint="default"/>
      </w:rPr>
    </w:lvl>
    <w:lvl w:ilvl="6" w:tplc="F5B0E0F6" w:tentative="1">
      <w:start w:val="1"/>
      <w:numFmt w:val="bullet"/>
      <w:lvlText w:val="•"/>
      <w:lvlJc w:val="left"/>
      <w:pPr>
        <w:tabs>
          <w:tab w:val="num" w:pos="5248"/>
        </w:tabs>
        <w:ind w:left="5248" w:hanging="360"/>
      </w:pPr>
      <w:rPr>
        <w:rFonts w:ascii="Arial" w:hAnsi="Arial" w:hint="default"/>
      </w:rPr>
    </w:lvl>
    <w:lvl w:ilvl="7" w:tplc="F60CE18C" w:tentative="1">
      <w:start w:val="1"/>
      <w:numFmt w:val="bullet"/>
      <w:lvlText w:val="•"/>
      <w:lvlJc w:val="left"/>
      <w:pPr>
        <w:tabs>
          <w:tab w:val="num" w:pos="5968"/>
        </w:tabs>
        <w:ind w:left="5968" w:hanging="360"/>
      </w:pPr>
      <w:rPr>
        <w:rFonts w:ascii="Arial" w:hAnsi="Arial" w:hint="default"/>
      </w:rPr>
    </w:lvl>
    <w:lvl w:ilvl="8" w:tplc="34D0643E" w:tentative="1">
      <w:start w:val="1"/>
      <w:numFmt w:val="bullet"/>
      <w:lvlText w:val="•"/>
      <w:lvlJc w:val="left"/>
      <w:pPr>
        <w:tabs>
          <w:tab w:val="num" w:pos="6688"/>
        </w:tabs>
        <w:ind w:left="6688" w:hanging="360"/>
      </w:pPr>
      <w:rPr>
        <w:rFonts w:ascii="Arial" w:hAnsi="Arial" w:hint="default"/>
      </w:rPr>
    </w:lvl>
  </w:abstractNum>
  <w:abstractNum w:abstractNumId="35" w15:restartNumberingAfterBreak="0">
    <w:nsid w:val="3EFD2365"/>
    <w:multiLevelType w:val="hybridMultilevel"/>
    <w:tmpl w:val="36DACDAC"/>
    <w:lvl w:ilvl="0" w:tplc="D11CBE4A">
      <w:start w:val="1"/>
      <w:numFmt w:val="bullet"/>
      <w:lvlText w:val="•"/>
      <w:lvlJc w:val="left"/>
      <w:pPr>
        <w:tabs>
          <w:tab w:val="num" w:pos="720"/>
        </w:tabs>
        <w:ind w:left="720" w:hanging="360"/>
      </w:pPr>
      <w:rPr>
        <w:rFonts w:ascii="Arial" w:hAnsi="Arial" w:hint="default"/>
      </w:rPr>
    </w:lvl>
    <w:lvl w:ilvl="1" w:tplc="937205A6" w:tentative="1">
      <w:start w:val="1"/>
      <w:numFmt w:val="bullet"/>
      <w:lvlText w:val="•"/>
      <w:lvlJc w:val="left"/>
      <w:pPr>
        <w:tabs>
          <w:tab w:val="num" w:pos="1440"/>
        </w:tabs>
        <w:ind w:left="1440" w:hanging="360"/>
      </w:pPr>
      <w:rPr>
        <w:rFonts w:ascii="Arial" w:hAnsi="Arial" w:hint="default"/>
      </w:rPr>
    </w:lvl>
    <w:lvl w:ilvl="2" w:tplc="2EC8F368" w:tentative="1">
      <w:start w:val="1"/>
      <w:numFmt w:val="bullet"/>
      <w:lvlText w:val="•"/>
      <w:lvlJc w:val="left"/>
      <w:pPr>
        <w:tabs>
          <w:tab w:val="num" w:pos="2160"/>
        </w:tabs>
        <w:ind w:left="2160" w:hanging="360"/>
      </w:pPr>
      <w:rPr>
        <w:rFonts w:ascii="Arial" w:hAnsi="Arial" w:hint="default"/>
      </w:rPr>
    </w:lvl>
    <w:lvl w:ilvl="3" w:tplc="96744FEA" w:tentative="1">
      <w:start w:val="1"/>
      <w:numFmt w:val="bullet"/>
      <w:lvlText w:val="•"/>
      <w:lvlJc w:val="left"/>
      <w:pPr>
        <w:tabs>
          <w:tab w:val="num" w:pos="2880"/>
        </w:tabs>
        <w:ind w:left="2880" w:hanging="360"/>
      </w:pPr>
      <w:rPr>
        <w:rFonts w:ascii="Arial" w:hAnsi="Arial" w:hint="default"/>
      </w:rPr>
    </w:lvl>
    <w:lvl w:ilvl="4" w:tplc="1352A04A" w:tentative="1">
      <w:start w:val="1"/>
      <w:numFmt w:val="bullet"/>
      <w:lvlText w:val="•"/>
      <w:lvlJc w:val="left"/>
      <w:pPr>
        <w:tabs>
          <w:tab w:val="num" w:pos="3600"/>
        </w:tabs>
        <w:ind w:left="3600" w:hanging="360"/>
      </w:pPr>
      <w:rPr>
        <w:rFonts w:ascii="Arial" w:hAnsi="Arial" w:hint="default"/>
      </w:rPr>
    </w:lvl>
    <w:lvl w:ilvl="5" w:tplc="C5F27C18" w:tentative="1">
      <w:start w:val="1"/>
      <w:numFmt w:val="bullet"/>
      <w:lvlText w:val="•"/>
      <w:lvlJc w:val="left"/>
      <w:pPr>
        <w:tabs>
          <w:tab w:val="num" w:pos="4320"/>
        </w:tabs>
        <w:ind w:left="4320" w:hanging="360"/>
      </w:pPr>
      <w:rPr>
        <w:rFonts w:ascii="Arial" w:hAnsi="Arial" w:hint="default"/>
      </w:rPr>
    </w:lvl>
    <w:lvl w:ilvl="6" w:tplc="03E6CED2" w:tentative="1">
      <w:start w:val="1"/>
      <w:numFmt w:val="bullet"/>
      <w:lvlText w:val="•"/>
      <w:lvlJc w:val="left"/>
      <w:pPr>
        <w:tabs>
          <w:tab w:val="num" w:pos="5040"/>
        </w:tabs>
        <w:ind w:left="5040" w:hanging="360"/>
      </w:pPr>
      <w:rPr>
        <w:rFonts w:ascii="Arial" w:hAnsi="Arial" w:hint="default"/>
      </w:rPr>
    </w:lvl>
    <w:lvl w:ilvl="7" w:tplc="E26CDD82" w:tentative="1">
      <w:start w:val="1"/>
      <w:numFmt w:val="bullet"/>
      <w:lvlText w:val="•"/>
      <w:lvlJc w:val="left"/>
      <w:pPr>
        <w:tabs>
          <w:tab w:val="num" w:pos="5760"/>
        </w:tabs>
        <w:ind w:left="5760" w:hanging="360"/>
      </w:pPr>
      <w:rPr>
        <w:rFonts w:ascii="Arial" w:hAnsi="Arial" w:hint="default"/>
      </w:rPr>
    </w:lvl>
    <w:lvl w:ilvl="8" w:tplc="642A0B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6D77A1B"/>
    <w:multiLevelType w:val="hybridMultilevel"/>
    <w:tmpl w:val="7AA23838"/>
    <w:lvl w:ilvl="0" w:tplc="1338ACC2">
      <w:start w:val="1"/>
      <w:numFmt w:val="bullet"/>
      <w:lvlText w:val="•"/>
      <w:lvlJc w:val="left"/>
      <w:pPr>
        <w:tabs>
          <w:tab w:val="num" w:pos="720"/>
        </w:tabs>
        <w:ind w:left="720" w:hanging="360"/>
      </w:pPr>
      <w:rPr>
        <w:rFonts w:ascii="Arial" w:hAnsi="Arial" w:hint="default"/>
      </w:rPr>
    </w:lvl>
    <w:lvl w:ilvl="1" w:tplc="34D2C5C6">
      <w:start w:val="1"/>
      <w:numFmt w:val="bullet"/>
      <w:lvlText w:val="•"/>
      <w:lvlJc w:val="left"/>
      <w:pPr>
        <w:tabs>
          <w:tab w:val="num" w:pos="1440"/>
        </w:tabs>
        <w:ind w:left="1440" w:hanging="360"/>
      </w:pPr>
      <w:rPr>
        <w:rFonts w:ascii="Arial" w:hAnsi="Arial" w:hint="default"/>
      </w:rPr>
    </w:lvl>
    <w:lvl w:ilvl="2" w:tplc="CFA4425C" w:tentative="1">
      <w:start w:val="1"/>
      <w:numFmt w:val="bullet"/>
      <w:lvlText w:val="•"/>
      <w:lvlJc w:val="left"/>
      <w:pPr>
        <w:tabs>
          <w:tab w:val="num" w:pos="2160"/>
        </w:tabs>
        <w:ind w:left="2160" w:hanging="360"/>
      </w:pPr>
      <w:rPr>
        <w:rFonts w:ascii="Arial" w:hAnsi="Arial" w:hint="default"/>
      </w:rPr>
    </w:lvl>
    <w:lvl w:ilvl="3" w:tplc="44142578" w:tentative="1">
      <w:start w:val="1"/>
      <w:numFmt w:val="bullet"/>
      <w:lvlText w:val="•"/>
      <w:lvlJc w:val="left"/>
      <w:pPr>
        <w:tabs>
          <w:tab w:val="num" w:pos="2880"/>
        </w:tabs>
        <w:ind w:left="2880" w:hanging="360"/>
      </w:pPr>
      <w:rPr>
        <w:rFonts w:ascii="Arial" w:hAnsi="Arial" w:hint="default"/>
      </w:rPr>
    </w:lvl>
    <w:lvl w:ilvl="4" w:tplc="D95AD872" w:tentative="1">
      <w:start w:val="1"/>
      <w:numFmt w:val="bullet"/>
      <w:lvlText w:val="•"/>
      <w:lvlJc w:val="left"/>
      <w:pPr>
        <w:tabs>
          <w:tab w:val="num" w:pos="3600"/>
        </w:tabs>
        <w:ind w:left="3600" w:hanging="360"/>
      </w:pPr>
      <w:rPr>
        <w:rFonts w:ascii="Arial" w:hAnsi="Arial" w:hint="default"/>
      </w:rPr>
    </w:lvl>
    <w:lvl w:ilvl="5" w:tplc="18B2D416" w:tentative="1">
      <w:start w:val="1"/>
      <w:numFmt w:val="bullet"/>
      <w:lvlText w:val="•"/>
      <w:lvlJc w:val="left"/>
      <w:pPr>
        <w:tabs>
          <w:tab w:val="num" w:pos="4320"/>
        </w:tabs>
        <w:ind w:left="4320" w:hanging="360"/>
      </w:pPr>
      <w:rPr>
        <w:rFonts w:ascii="Arial" w:hAnsi="Arial" w:hint="default"/>
      </w:rPr>
    </w:lvl>
    <w:lvl w:ilvl="6" w:tplc="0FEE710E" w:tentative="1">
      <w:start w:val="1"/>
      <w:numFmt w:val="bullet"/>
      <w:lvlText w:val="•"/>
      <w:lvlJc w:val="left"/>
      <w:pPr>
        <w:tabs>
          <w:tab w:val="num" w:pos="5040"/>
        </w:tabs>
        <w:ind w:left="5040" w:hanging="360"/>
      </w:pPr>
      <w:rPr>
        <w:rFonts w:ascii="Arial" w:hAnsi="Arial" w:hint="default"/>
      </w:rPr>
    </w:lvl>
    <w:lvl w:ilvl="7" w:tplc="C2E8BAF0" w:tentative="1">
      <w:start w:val="1"/>
      <w:numFmt w:val="bullet"/>
      <w:lvlText w:val="•"/>
      <w:lvlJc w:val="left"/>
      <w:pPr>
        <w:tabs>
          <w:tab w:val="num" w:pos="5760"/>
        </w:tabs>
        <w:ind w:left="5760" w:hanging="360"/>
      </w:pPr>
      <w:rPr>
        <w:rFonts w:ascii="Arial" w:hAnsi="Arial" w:hint="default"/>
      </w:rPr>
    </w:lvl>
    <w:lvl w:ilvl="8" w:tplc="3374485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75547BB"/>
    <w:multiLevelType w:val="hybridMultilevel"/>
    <w:tmpl w:val="13B8CFEC"/>
    <w:lvl w:ilvl="0" w:tplc="088889F4">
      <w:start w:val="1"/>
      <w:numFmt w:val="bullet"/>
      <w:lvlText w:val="•"/>
      <w:lvlJc w:val="left"/>
      <w:pPr>
        <w:tabs>
          <w:tab w:val="num" w:pos="360"/>
        </w:tabs>
        <w:ind w:left="360" w:hanging="360"/>
      </w:pPr>
      <w:rPr>
        <w:rFonts w:ascii="Arial" w:hAnsi="Arial" w:hint="default"/>
      </w:rPr>
    </w:lvl>
    <w:lvl w:ilvl="1" w:tplc="BA6669F4">
      <w:start w:val="130"/>
      <w:numFmt w:val="bullet"/>
      <w:lvlText w:val="•"/>
      <w:lvlJc w:val="left"/>
      <w:pPr>
        <w:tabs>
          <w:tab w:val="num" w:pos="1080"/>
        </w:tabs>
        <w:ind w:left="1080" w:hanging="360"/>
      </w:pPr>
      <w:rPr>
        <w:rFonts w:ascii="Arial" w:hAnsi="Arial" w:hint="default"/>
      </w:rPr>
    </w:lvl>
    <w:lvl w:ilvl="2" w:tplc="2CAAD16A">
      <w:start w:val="130"/>
      <w:numFmt w:val="bullet"/>
      <w:lvlText w:val="•"/>
      <w:lvlJc w:val="left"/>
      <w:pPr>
        <w:tabs>
          <w:tab w:val="num" w:pos="1800"/>
        </w:tabs>
        <w:ind w:left="1800" w:hanging="360"/>
      </w:pPr>
      <w:rPr>
        <w:rFonts w:ascii="Arial" w:hAnsi="Arial" w:hint="default"/>
      </w:rPr>
    </w:lvl>
    <w:lvl w:ilvl="3" w:tplc="6EDA2E6E" w:tentative="1">
      <w:start w:val="1"/>
      <w:numFmt w:val="bullet"/>
      <w:lvlText w:val="•"/>
      <w:lvlJc w:val="left"/>
      <w:pPr>
        <w:tabs>
          <w:tab w:val="num" w:pos="2520"/>
        </w:tabs>
        <w:ind w:left="2520" w:hanging="360"/>
      </w:pPr>
      <w:rPr>
        <w:rFonts w:ascii="Arial" w:hAnsi="Arial" w:hint="default"/>
      </w:rPr>
    </w:lvl>
    <w:lvl w:ilvl="4" w:tplc="BFE2CC78" w:tentative="1">
      <w:start w:val="1"/>
      <w:numFmt w:val="bullet"/>
      <w:lvlText w:val="•"/>
      <w:lvlJc w:val="left"/>
      <w:pPr>
        <w:tabs>
          <w:tab w:val="num" w:pos="3240"/>
        </w:tabs>
        <w:ind w:left="3240" w:hanging="360"/>
      </w:pPr>
      <w:rPr>
        <w:rFonts w:ascii="Arial" w:hAnsi="Arial" w:hint="default"/>
      </w:rPr>
    </w:lvl>
    <w:lvl w:ilvl="5" w:tplc="933A8A74" w:tentative="1">
      <w:start w:val="1"/>
      <w:numFmt w:val="bullet"/>
      <w:lvlText w:val="•"/>
      <w:lvlJc w:val="left"/>
      <w:pPr>
        <w:tabs>
          <w:tab w:val="num" w:pos="3960"/>
        </w:tabs>
        <w:ind w:left="3960" w:hanging="360"/>
      </w:pPr>
      <w:rPr>
        <w:rFonts w:ascii="Arial" w:hAnsi="Arial" w:hint="default"/>
      </w:rPr>
    </w:lvl>
    <w:lvl w:ilvl="6" w:tplc="F5928B14" w:tentative="1">
      <w:start w:val="1"/>
      <w:numFmt w:val="bullet"/>
      <w:lvlText w:val="•"/>
      <w:lvlJc w:val="left"/>
      <w:pPr>
        <w:tabs>
          <w:tab w:val="num" w:pos="4680"/>
        </w:tabs>
        <w:ind w:left="4680" w:hanging="360"/>
      </w:pPr>
      <w:rPr>
        <w:rFonts w:ascii="Arial" w:hAnsi="Arial" w:hint="default"/>
      </w:rPr>
    </w:lvl>
    <w:lvl w:ilvl="7" w:tplc="232007A0" w:tentative="1">
      <w:start w:val="1"/>
      <w:numFmt w:val="bullet"/>
      <w:lvlText w:val="•"/>
      <w:lvlJc w:val="left"/>
      <w:pPr>
        <w:tabs>
          <w:tab w:val="num" w:pos="5400"/>
        </w:tabs>
        <w:ind w:left="5400" w:hanging="360"/>
      </w:pPr>
      <w:rPr>
        <w:rFonts w:ascii="Arial" w:hAnsi="Arial" w:hint="default"/>
      </w:rPr>
    </w:lvl>
    <w:lvl w:ilvl="8" w:tplc="ED44F59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4E171783"/>
    <w:multiLevelType w:val="hybridMultilevel"/>
    <w:tmpl w:val="71064C5E"/>
    <w:lvl w:ilvl="0" w:tplc="3A90FE42">
      <w:start w:val="1"/>
      <w:numFmt w:val="bullet"/>
      <w:lvlText w:val="•"/>
      <w:lvlJc w:val="left"/>
      <w:pPr>
        <w:tabs>
          <w:tab w:val="num" w:pos="720"/>
        </w:tabs>
        <w:ind w:left="720" w:hanging="360"/>
      </w:pPr>
      <w:rPr>
        <w:rFonts w:ascii="Arial" w:hAnsi="Arial" w:hint="default"/>
      </w:rPr>
    </w:lvl>
    <w:lvl w:ilvl="1" w:tplc="ADEEF128" w:tentative="1">
      <w:start w:val="1"/>
      <w:numFmt w:val="bullet"/>
      <w:lvlText w:val="•"/>
      <w:lvlJc w:val="left"/>
      <w:pPr>
        <w:tabs>
          <w:tab w:val="num" w:pos="1440"/>
        </w:tabs>
        <w:ind w:left="1440" w:hanging="360"/>
      </w:pPr>
      <w:rPr>
        <w:rFonts w:ascii="Arial" w:hAnsi="Arial" w:hint="default"/>
      </w:rPr>
    </w:lvl>
    <w:lvl w:ilvl="2" w:tplc="4D309D34" w:tentative="1">
      <w:start w:val="1"/>
      <w:numFmt w:val="bullet"/>
      <w:lvlText w:val="•"/>
      <w:lvlJc w:val="left"/>
      <w:pPr>
        <w:tabs>
          <w:tab w:val="num" w:pos="2160"/>
        </w:tabs>
        <w:ind w:left="2160" w:hanging="360"/>
      </w:pPr>
      <w:rPr>
        <w:rFonts w:ascii="Arial" w:hAnsi="Arial" w:hint="default"/>
      </w:rPr>
    </w:lvl>
    <w:lvl w:ilvl="3" w:tplc="50868E60" w:tentative="1">
      <w:start w:val="1"/>
      <w:numFmt w:val="bullet"/>
      <w:lvlText w:val="•"/>
      <w:lvlJc w:val="left"/>
      <w:pPr>
        <w:tabs>
          <w:tab w:val="num" w:pos="2880"/>
        </w:tabs>
        <w:ind w:left="2880" w:hanging="360"/>
      </w:pPr>
      <w:rPr>
        <w:rFonts w:ascii="Arial" w:hAnsi="Arial" w:hint="default"/>
      </w:rPr>
    </w:lvl>
    <w:lvl w:ilvl="4" w:tplc="6BB2E9F2" w:tentative="1">
      <w:start w:val="1"/>
      <w:numFmt w:val="bullet"/>
      <w:lvlText w:val="•"/>
      <w:lvlJc w:val="left"/>
      <w:pPr>
        <w:tabs>
          <w:tab w:val="num" w:pos="3600"/>
        </w:tabs>
        <w:ind w:left="3600" w:hanging="360"/>
      </w:pPr>
      <w:rPr>
        <w:rFonts w:ascii="Arial" w:hAnsi="Arial" w:hint="default"/>
      </w:rPr>
    </w:lvl>
    <w:lvl w:ilvl="5" w:tplc="9D765F14" w:tentative="1">
      <w:start w:val="1"/>
      <w:numFmt w:val="bullet"/>
      <w:lvlText w:val="•"/>
      <w:lvlJc w:val="left"/>
      <w:pPr>
        <w:tabs>
          <w:tab w:val="num" w:pos="4320"/>
        </w:tabs>
        <w:ind w:left="4320" w:hanging="360"/>
      </w:pPr>
      <w:rPr>
        <w:rFonts w:ascii="Arial" w:hAnsi="Arial" w:hint="default"/>
      </w:rPr>
    </w:lvl>
    <w:lvl w:ilvl="6" w:tplc="01FEEFCE" w:tentative="1">
      <w:start w:val="1"/>
      <w:numFmt w:val="bullet"/>
      <w:lvlText w:val="•"/>
      <w:lvlJc w:val="left"/>
      <w:pPr>
        <w:tabs>
          <w:tab w:val="num" w:pos="5040"/>
        </w:tabs>
        <w:ind w:left="5040" w:hanging="360"/>
      </w:pPr>
      <w:rPr>
        <w:rFonts w:ascii="Arial" w:hAnsi="Arial" w:hint="default"/>
      </w:rPr>
    </w:lvl>
    <w:lvl w:ilvl="7" w:tplc="6D501512" w:tentative="1">
      <w:start w:val="1"/>
      <w:numFmt w:val="bullet"/>
      <w:lvlText w:val="•"/>
      <w:lvlJc w:val="left"/>
      <w:pPr>
        <w:tabs>
          <w:tab w:val="num" w:pos="5760"/>
        </w:tabs>
        <w:ind w:left="5760" w:hanging="360"/>
      </w:pPr>
      <w:rPr>
        <w:rFonts w:ascii="Arial" w:hAnsi="Arial" w:hint="default"/>
      </w:rPr>
    </w:lvl>
    <w:lvl w:ilvl="8" w:tplc="990ABF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BB4A28"/>
    <w:multiLevelType w:val="hybridMultilevel"/>
    <w:tmpl w:val="401287D6"/>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A1C3982"/>
    <w:multiLevelType w:val="hybridMultilevel"/>
    <w:tmpl w:val="E35E27A6"/>
    <w:lvl w:ilvl="0" w:tplc="8D9C1384">
      <w:start w:val="1"/>
      <w:numFmt w:val="bullet"/>
      <w:lvlText w:val="•"/>
      <w:lvlJc w:val="left"/>
      <w:pPr>
        <w:tabs>
          <w:tab w:val="num" w:pos="644"/>
        </w:tabs>
        <w:ind w:left="644" w:hanging="360"/>
      </w:pPr>
      <w:rPr>
        <w:rFonts w:ascii="Arial" w:hAnsi="Arial" w:hint="default"/>
      </w:rPr>
    </w:lvl>
    <w:lvl w:ilvl="1" w:tplc="3048A534">
      <w:start w:val="1"/>
      <w:numFmt w:val="bullet"/>
      <w:lvlText w:val="•"/>
      <w:lvlJc w:val="left"/>
      <w:pPr>
        <w:tabs>
          <w:tab w:val="num" w:pos="1364"/>
        </w:tabs>
        <w:ind w:left="1364" w:hanging="360"/>
      </w:pPr>
      <w:rPr>
        <w:rFonts w:ascii="Arial" w:hAnsi="Arial" w:hint="default"/>
      </w:rPr>
    </w:lvl>
    <w:lvl w:ilvl="2" w:tplc="305A5D76">
      <w:start w:val="1"/>
      <w:numFmt w:val="bullet"/>
      <w:lvlText w:val="•"/>
      <w:lvlJc w:val="left"/>
      <w:pPr>
        <w:tabs>
          <w:tab w:val="num" w:pos="2084"/>
        </w:tabs>
        <w:ind w:left="2084" w:hanging="360"/>
      </w:pPr>
      <w:rPr>
        <w:rFonts w:ascii="Arial" w:hAnsi="Arial" w:hint="default"/>
      </w:rPr>
    </w:lvl>
    <w:lvl w:ilvl="3" w:tplc="06148A40" w:tentative="1">
      <w:start w:val="1"/>
      <w:numFmt w:val="bullet"/>
      <w:lvlText w:val="•"/>
      <w:lvlJc w:val="left"/>
      <w:pPr>
        <w:tabs>
          <w:tab w:val="num" w:pos="2804"/>
        </w:tabs>
        <w:ind w:left="2804" w:hanging="360"/>
      </w:pPr>
      <w:rPr>
        <w:rFonts w:ascii="Arial" w:hAnsi="Arial" w:hint="default"/>
      </w:rPr>
    </w:lvl>
    <w:lvl w:ilvl="4" w:tplc="5F942E90" w:tentative="1">
      <w:start w:val="1"/>
      <w:numFmt w:val="bullet"/>
      <w:lvlText w:val="•"/>
      <w:lvlJc w:val="left"/>
      <w:pPr>
        <w:tabs>
          <w:tab w:val="num" w:pos="3524"/>
        </w:tabs>
        <w:ind w:left="3524" w:hanging="360"/>
      </w:pPr>
      <w:rPr>
        <w:rFonts w:ascii="Arial" w:hAnsi="Arial" w:hint="default"/>
      </w:rPr>
    </w:lvl>
    <w:lvl w:ilvl="5" w:tplc="A06A8040" w:tentative="1">
      <w:start w:val="1"/>
      <w:numFmt w:val="bullet"/>
      <w:lvlText w:val="•"/>
      <w:lvlJc w:val="left"/>
      <w:pPr>
        <w:tabs>
          <w:tab w:val="num" w:pos="4244"/>
        </w:tabs>
        <w:ind w:left="4244" w:hanging="360"/>
      </w:pPr>
      <w:rPr>
        <w:rFonts w:ascii="Arial" w:hAnsi="Arial" w:hint="default"/>
      </w:rPr>
    </w:lvl>
    <w:lvl w:ilvl="6" w:tplc="BC8A7BC2" w:tentative="1">
      <w:start w:val="1"/>
      <w:numFmt w:val="bullet"/>
      <w:lvlText w:val="•"/>
      <w:lvlJc w:val="left"/>
      <w:pPr>
        <w:tabs>
          <w:tab w:val="num" w:pos="4964"/>
        </w:tabs>
        <w:ind w:left="4964" w:hanging="360"/>
      </w:pPr>
      <w:rPr>
        <w:rFonts w:ascii="Arial" w:hAnsi="Arial" w:hint="default"/>
      </w:rPr>
    </w:lvl>
    <w:lvl w:ilvl="7" w:tplc="64C8CC5C" w:tentative="1">
      <w:start w:val="1"/>
      <w:numFmt w:val="bullet"/>
      <w:lvlText w:val="•"/>
      <w:lvlJc w:val="left"/>
      <w:pPr>
        <w:tabs>
          <w:tab w:val="num" w:pos="5684"/>
        </w:tabs>
        <w:ind w:left="5684" w:hanging="360"/>
      </w:pPr>
      <w:rPr>
        <w:rFonts w:ascii="Arial" w:hAnsi="Arial" w:hint="default"/>
      </w:rPr>
    </w:lvl>
    <w:lvl w:ilvl="8" w:tplc="97C4BA6A" w:tentative="1">
      <w:start w:val="1"/>
      <w:numFmt w:val="bullet"/>
      <w:lvlText w:val="•"/>
      <w:lvlJc w:val="left"/>
      <w:pPr>
        <w:tabs>
          <w:tab w:val="num" w:pos="6404"/>
        </w:tabs>
        <w:ind w:left="6404" w:hanging="360"/>
      </w:pPr>
      <w:rPr>
        <w:rFonts w:ascii="Arial" w:hAnsi="Arial" w:hint="default"/>
      </w:rPr>
    </w:lvl>
  </w:abstractNum>
  <w:abstractNum w:abstractNumId="42" w15:restartNumberingAfterBreak="0">
    <w:nsid w:val="68B363FD"/>
    <w:multiLevelType w:val="hybridMultilevel"/>
    <w:tmpl w:val="501A5262"/>
    <w:lvl w:ilvl="0" w:tplc="DA487D9C">
      <w:start w:val="1"/>
      <w:numFmt w:val="bullet"/>
      <w:lvlText w:val="•"/>
      <w:lvlJc w:val="left"/>
      <w:pPr>
        <w:tabs>
          <w:tab w:val="num" w:pos="720"/>
        </w:tabs>
        <w:ind w:left="720" w:hanging="360"/>
      </w:pPr>
      <w:rPr>
        <w:rFonts w:ascii="Arial" w:hAnsi="Arial" w:hint="default"/>
      </w:rPr>
    </w:lvl>
    <w:lvl w:ilvl="1" w:tplc="5590CE94" w:tentative="1">
      <w:start w:val="1"/>
      <w:numFmt w:val="bullet"/>
      <w:lvlText w:val="•"/>
      <w:lvlJc w:val="left"/>
      <w:pPr>
        <w:tabs>
          <w:tab w:val="num" w:pos="1440"/>
        </w:tabs>
        <w:ind w:left="1440" w:hanging="360"/>
      </w:pPr>
      <w:rPr>
        <w:rFonts w:ascii="Arial" w:hAnsi="Arial" w:hint="default"/>
      </w:rPr>
    </w:lvl>
    <w:lvl w:ilvl="2" w:tplc="93688106">
      <w:start w:val="1"/>
      <w:numFmt w:val="bullet"/>
      <w:lvlText w:val="•"/>
      <w:lvlJc w:val="left"/>
      <w:pPr>
        <w:tabs>
          <w:tab w:val="num" w:pos="2160"/>
        </w:tabs>
        <w:ind w:left="2160" w:hanging="360"/>
      </w:pPr>
      <w:rPr>
        <w:rFonts w:ascii="Arial" w:hAnsi="Arial" w:hint="default"/>
      </w:rPr>
    </w:lvl>
    <w:lvl w:ilvl="3" w:tplc="6A42C598">
      <w:numFmt w:val="bullet"/>
      <w:lvlText w:val="•"/>
      <w:lvlJc w:val="left"/>
      <w:pPr>
        <w:tabs>
          <w:tab w:val="num" w:pos="2880"/>
        </w:tabs>
        <w:ind w:left="2880" w:hanging="360"/>
      </w:pPr>
      <w:rPr>
        <w:rFonts w:ascii="Arial" w:hAnsi="Arial" w:hint="default"/>
      </w:rPr>
    </w:lvl>
    <w:lvl w:ilvl="4" w:tplc="DFAEBCF6">
      <w:start w:val="1"/>
      <w:numFmt w:val="bullet"/>
      <w:lvlText w:val="•"/>
      <w:lvlJc w:val="left"/>
      <w:pPr>
        <w:tabs>
          <w:tab w:val="num" w:pos="3600"/>
        </w:tabs>
        <w:ind w:left="3600" w:hanging="360"/>
      </w:pPr>
      <w:rPr>
        <w:rFonts w:ascii="Arial" w:hAnsi="Arial" w:hint="default"/>
      </w:rPr>
    </w:lvl>
    <w:lvl w:ilvl="5" w:tplc="C43A9582" w:tentative="1">
      <w:start w:val="1"/>
      <w:numFmt w:val="bullet"/>
      <w:lvlText w:val="•"/>
      <w:lvlJc w:val="left"/>
      <w:pPr>
        <w:tabs>
          <w:tab w:val="num" w:pos="4320"/>
        </w:tabs>
        <w:ind w:left="4320" w:hanging="360"/>
      </w:pPr>
      <w:rPr>
        <w:rFonts w:ascii="Arial" w:hAnsi="Arial" w:hint="default"/>
      </w:rPr>
    </w:lvl>
    <w:lvl w:ilvl="6" w:tplc="2E549A36" w:tentative="1">
      <w:start w:val="1"/>
      <w:numFmt w:val="bullet"/>
      <w:lvlText w:val="•"/>
      <w:lvlJc w:val="left"/>
      <w:pPr>
        <w:tabs>
          <w:tab w:val="num" w:pos="5040"/>
        </w:tabs>
        <w:ind w:left="5040" w:hanging="360"/>
      </w:pPr>
      <w:rPr>
        <w:rFonts w:ascii="Arial" w:hAnsi="Arial" w:hint="default"/>
      </w:rPr>
    </w:lvl>
    <w:lvl w:ilvl="7" w:tplc="8D4AE4E0" w:tentative="1">
      <w:start w:val="1"/>
      <w:numFmt w:val="bullet"/>
      <w:lvlText w:val="•"/>
      <w:lvlJc w:val="left"/>
      <w:pPr>
        <w:tabs>
          <w:tab w:val="num" w:pos="5760"/>
        </w:tabs>
        <w:ind w:left="5760" w:hanging="360"/>
      </w:pPr>
      <w:rPr>
        <w:rFonts w:ascii="Arial" w:hAnsi="Arial" w:hint="default"/>
      </w:rPr>
    </w:lvl>
    <w:lvl w:ilvl="8" w:tplc="ED9C1F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D5524C"/>
    <w:multiLevelType w:val="hybridMultilevel"/>
    <w:tmpl w:val="D16823BA"/>
    <w:lvl w:ilvl="0" w:tplc="7AD02514">
      <w:start w:val="14"/>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0470F2"/>
    <w:multiLevelType w:val="hybridMultilevel"/>
    <w:tmpl w:val="A800951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01ECC"/>
    <w:multiLevelType w:val="hybridMultilevel"/>
    <w:tmpl w:val="4D8C49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D16453"/>
    <w:multiLevelType w:val="hybridMultilevel"/>
    <w:tmpl w:val="2F1C9D2E"/>
    <w:lvl w:ilvl="0" w:tplc="5508AE92">
      <w:start w:val="1"/>
      <w:numFmt w:val="bullet"/>
      <w:lvlText w:val="•"/>
      <w:lvlJc w:val="left"/>
      <w:pPr>
        <w:tabs>
          <w:tab w:val="num" w:pos="644"/>
        </w:tabs>
        <w:ind w:left="644" w:hanging="360"/>
      </w:pPr>
      <w:rPr>
        <w:rFonts w:ascii="Arial" w:hAnsi="Arial" w:hint="default"/>
      </w:rPr>
    </w:lvl>
    <w:lvl w:ilvl="1" w:tplc="B32C5608">
      <w:numFmt w:val="bullet"/>
      <w:lvlText w:val="•"/>
      <w:lvlJc w:val="left"/>
      <w:pPr>
        <w:tabs>
          <w:tab w:val="num" w:pos="1364"/>
        </w:tabs>
        <w:ind w:left="1364" w:hanging="360"/>
      </w:pPr>
      <w:rPr>
        <w:rFonts w:ascii="Arial" w:hAnsi="Arial" w:hint="default"/>
      </w:rPr>
    </w:lvl>
    <w:lvl w:ilvl="2" w:tplc="DDBAA7DE">
      <w:numFmt w:val="bullet"/>
      <w:lvlText w:val="•"/>
      <w:lvlJc w:val="left"/>
      <w:pPr>
        <w:tabs>
          <w:tab w:val="num" w:pos="2084"/>
        </w:tabs>
        <w:ind w:left="2084" w:hanging="360"/>
      </w:pPr>
      <w:rPr>
        <w:rFonts w:ascii="Arial" w:hAnsi="Arial" w:hint="default"/>
      </w:rPr>
    </w:lvl>
    <w:lvl w:ilvl="3" w:tplc="8CEE2190">
      <w:numFmt w:val="bullet"/>
      <w:lvlText w:val="•"/>
      <w:lvlJc w:val="left"/>
      <w:pPr>
        <w:tabs>
          <w:tab w:val="num" w:pos="2804"/>
        </w:tabs>
        <w:ind w:left="2804" w:hanging="360"/>
      </w:pPr>
      <w:rPr>
        <w:rFonts w:ascii="Arial" w:hAnsi="Arial" w:hint="default"/>
      </w:rPr>
    </w:lvl>
    <w:lvl w:ilvl="4" w:tplc="1D629F86" w:tentative="1">
      <w:start w:val="1"/>
      <w:numFmt w:val="bullet"/>
      <w:lvlText w:val="•"/>
      <w:lvlJc w:val="left"/>
      <w:pPr>
        <w:tabs>
          <w:tab w:val="num" w:pos="3524"/>
        </w:tabs>
        <w:ind w:left="3524" w:hanging="360"/>
      </w:pPr>
      <w:rPr>
        <w:rFonts w:ascii="Arial" w:hAnsi="Arial" w:hint="default"/>
      </w:rPr>
    </w:lvl>
    <w:lvl w:ilvl="5" w:tplc="7A1CF81E" w:tentative="1">
      <w:start w:val="1"/>
      <w:numFmt w:val="bullet"/>
      <w:lvlText w:val="•"/>
      <w:lvlJc w:val="left"/>
      <w:pPr>
        <w:tabs>
          <w:tab w:val="num" w:pos="4244"/>
        </w:tabs>
        <w:ind w:left="4244" w:hanging="360"/>
      </w:pPr>
      <w:rPr>
        <w:rFonts w:ascii="Arial" w:hAnsi="Arial" w:hint="default"/>
      </w:rPr>
    </w:lvl>
    <w:lvl w:ilvl="6" w:tplc="1F208AA6" w:tentative="1">
      <w:start w:val="1"/>
      <w:numFmt w:val="bullet"/>
      <w:lvlText w:val="•"/>
      <w:lvlJc w:val="left"/>
      <w:pPr>
        <w:tabs>
          <w:tab w:val="num" w:pos="4964"/>
        </w:tabs>
        <w:ind w:left="4964" w:hanging="360"/>
      </w:pPr>
      <w:rPr>
        <w:rFonts w:ascii="Arial" w:hAnsi="Arial" w:hint="default"/>
      </w:rPr>
    </w:lvl>
    <w:lvl w:ilvl="7" w:tplc="688ADBF2" w:tentative="1">
      <w:start w:val="1"/>
      <w:numFmt w:val="bullet"/>
      <w:lvlText w:val="•"/>
      <w:lvlJc w:val="left"/>
      <w:pPr>
        <w:tabs>
          <w:tab w:val="num" w:pos="5684"/>
        </w:tabs>
        <w:ind w:left="5684" w:hanging="360"/>
      </w:pPr>
      <w:rPr>
        <w:rFonts w:ascii="Arial" w:hAnsi="Arial" w:hint="default"/>
      </w:rPr>
    </w:lvl>
    <w:lvl w:ilvl="8" w:tplc="5A223124" w:tentative="1">
      <w:start w:val="1"/>
      <w:numFmt w:val="bullet"/>
      <w:lvlText w:val="•"/>
      <w:lvlJc w:val="left"/>
      <w:pPr>
        <w:tabs>
          <w:tab w:val="num" w:pos="6404"/>
        </w:tabs>
        <w:ind w:left="6404" w:hanging="360"/>
      </w:pPr>
      <w:rPr>
        <w:rFonts w:ascii="Arial" w:hAnsi="Arial" w:hint="default"/>
      </w:rPr>
    </w:lvl>
  </w:abstractNum>
  <w:abstractNum w:abstractNumId="47" w15:restartNumberingAfterBreak="0">
    <w:nsid w:val="7B7A494D"/>
    <w:multiLevelType w:val="hybridMultilevel"/>
    <w:tmpl w:val="3B16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8"/>
  </w:num>
  <w:num w:numId="23">
    <w:abstractNumId w:val="25"/>
  </w:num>
  <w:num w:numId="24">
    <w:abstractNumId w:val="22"/>
  </w:num>
  <w:num w:numId="25">
    <w:abstractNumId w:val="47"/>
  </w:num>
  <w:num w:numId="26">
    <w:abstractNumId w:val="30"/>
  </w:num>
  <w:num w:numId="27">
    <w:abstractNumId w:val="37"/>
  </w:num>
  <w:num w:numId="28">
    <w:abstractNumId w:val="24"/>
  </w:num>
  <w:num w:numId="29">
    <w:abstractNumId w:val="35"/>
  </w:num>
  <w:num w:numId="30">
    <w:abstractNumId w:val="0"/>
  </w:num>
  <w:num w:numId="31">
    <w:abstractNumId w:val="33"/>
  </w:num>
  <w:num w:numId="32">
    <w:abstractNumId w:val="26"/>
  </w:num>
  <w:num w:numId="33">
    <w:abstractNumId w:val="45"/>
  </w:num>
  <w:num w:numId="34">
    <w:abstractNumId w:val="43"/>
  </w:num>
  <w:num w:numId="35">
    <w:abstractNumId w:val="44"/>
  </w:num>
  <w:num w:numId="36">
    <w:abstractNumId w:val="39"/>
  </w:num>
  <w:num w:numId="37">
    <w:abstractNumId w:val="31"/>
  </w:num>
  <w:num w:numId="38">
    <w:abstractNumId w:val="41"/>
  </w:num>
  <w:num w:numId="39">
    <w:abstractNumId w:val="21"/>
  </w:num>
  <w:num w:numId="40">
    <w:abstractNumId w:val="42"/>
  </w:num>
  <w:num w:numId="41">
    <w:abstractNumId w:val="27"/>
  </w:num>
  <w:num w:numId="42">
    <w:abstractNumId w:val="34"/>
  </w:num>
  <w:num w:numId="43">
    <w:abstractNumId w:val="32"/>
  </w:num>
  <w:num w:numId="44">
    <w:abstractNumId w:val="40"/>
  </w:num>
  <w:num w:numId="45">
    <w:abstractNumId w:val="29"/>
  </w:num>
  <w:num w:numId="46">
    <w:abstractNumId w:val="36"/>
  </w:num>
  <w:num w:numId="47">
    <w:abstractNumId w:val="38"/>
  </w:num>
  <w:num w:numId="48">
    <w:abstractNumId w:val="46"/>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noLineBreaksAfter w:lang="zh-CN" w:val="&quot;'([{£¥‘“‵〈《「『【〔〖〝︵︷︹︻︽︿﹁﹃﹙﹛﹝（［｛￡￥"/>
  <w:noLineBreaksBefore w:lang="zh-CN" w:val="!&quot;'),-.:;?]}¢·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70C"/>
    <w:rsid w:val="000141D5"/>
    <w:rsid w:val="00015AA5"/>
    <w:rsid w:val="00016B47"/>
    <w:rsid w:val="00032610"/>
    <w:rsid w:val="00035653"/>
    <w:rsid w:val="000457C0"/>
    <w:rsid w:val="00063941"/>
    <w:rsid w:val="000860CA"/>
    <w:rsid w:val="000A5906"/>
    <w:rsid w:val="000B1DFC"/>
    <w:rsid w:val="000B3036"/>
    <w:rsid w:val="000B43E0"/>
    <w:rsid w:val="000B6ABA"/>
    <w:rsid w:val="000C640D"/>
    <w:rsid w:val="000C6D51"/>
    <w:rsid w:val="000D2722"/>
    <w:rsid w:val="000D73BF"/>
    <w:rsid w:val="00100DC7"/>
    <w:rsid w:val="00101741"/>
    <w:rsid w:val="0011689C"/>
    <w:rsid w:val="00127A93"/>
    <w:rsid w:val="0013427B"/>
    <w:rsid w:val="00146115"/>
    <w:rsid w:val="00146402"/>
    <w:rsid w:val="00154276"/>
    <w:rsid w:val="001564E4"/>
    <w:rsid w:val="00190FA2"/>
    <w:rsid w:val="00197781"/>
    <w:rsid w:val="001C1D14"/>
    <w:rsid w:val="001D16A6"/>
    <w:rsid w:val="001E424A"/>
    <w:rsid w:val="001F1181"/>
    <w:rsid w:val="001F2671"/>
    <w:rsid w:val="0020172A"/>
    <w:rsid w:val="002138F4"/>
    <w:rsid w:val="002344BC"/>
    <w:rsid w:val="00241EE0"/>
    <w:rsid w:val="00253C29"/>
    <w:rsid w:val="00260BDB"/>
    <w:rsid w:val="00273EA1"/>
    <w:rsid w:val="00290F83"/>
    <w:rsid w:val="002A461F"/>
    <w:rsid w:val="002A71FF"/>
    <w:rsid w:val="002B6ADD"/>
    <w:rsid w:val="002C6A7A"/>
    <w:rsid w:val="002D5F67"/>
    <w:rsid w:val="002F0352"/>
    <w:rsid w:val="002F3E21"/>
    <w:rsid w:val="0030470C"/>
    <w:rsid w:val="00316B70"/>
    <w:rsid w:val="00325210"/>
    <w:rsid w:val="0034525A"/>
    <w:rsid w:val="003511E8"/>
    <w:rsid w:val="0036384C"/>
    <w:rsid w:val="00376F99"/>
    <w:rsid w:val="003771CD"/>
    <w:rsid w:val="00377AAF"/>
    <w:rsid w:val="00382754"/>
    <w:rsid w:val="003A31E7"/>
    <w:rsid w:val="003C00AE"/>
    <w:rsid w:val="003C29CB"/>
    <w:rsid w:val="003C3A63"/>
    <w:rsid w:val="003C4AA1"/>
    <w:rsid w:val="003D728B"/>
    <w:rsid w:val="003D7F7B"/>
    <w:rsid w:val="003E2CAD"/>
    <w:rsid w:val="0041064C"/>
    <w:rsid w:val="00410F33"/>
    <w:rsid w:val="00413111"/>
    <w:rsid w:val="00450AEB"/>
    <w:rsid w:val="00452111"/>
    <w:rsid w:val="004535EF"/>
    <w:rsid w:val="00462647"/>
    <w:rsid w:val="004658DC"/>
    <w:rsid w:val="004665E9"/>
    <w:rsid w:val="004A1961"/>
    <w:rsid w:val="004A4157"/>
    <w:rsid w:val="004D1484"/>
    <w:rsid w:val="004F170C"/>
    <w:rsid w:val="005048FF"/>
    <w:rsid w:val="005072D8"/>
    <w:rsid w:val="0051005C"/>
    <w:rsid w:val="00511AF4"/>
    <w:rsid w:val="00513E62"/>
    <w:rsid w:val="00555394"/>
    <w:rsid w:val="005578F0"/>
    <w:rsid w:val="005625B8"/>
    <w:rsid w:val="00574588"/>
    <w:rsid w:val="00576D00"/>
    <w:rsid w:val="0058035B"/>
    <w:rsid w:val="005823F8"/>
    <w:rsid w:val="005941D4"/>
    <w:rsid w:val="005D46AA"/>
    <w:rsid w:val="005E1C09"/>
    <w:rsid w:val="005E3F5E"/>
    <w:rsid w:val="005F0FF2"/>
    <w:rsid w:val="005F5D20"/>
    <w:rsid w:val="005F7A0A"/>
    <w:rsid w:val="00600181"/>
    <w:rsid w:val="00610263"/>
    <w:rsid w:val="00615DC4"/>
    <w:rsid w:val="00623BF5"/>
    <w:rsid w:val="0064684E"/>
    <w:rsid w:val="00652A3B"/>
    <w:rsid w:val="0068743B"/>
    <w:rsid w:val="0069231D"/>
    <w:rsid w:val="006B2399"/>
    <w:rsid w:val="006B2EAB"/>
    <w:rsid w:val="006F06AE"/>
    <w:rsid w:val="00704CAE"/>
    <w:rsid w:val="00714502"/>
    <w:rsid w:val="00721888"/>
    <w:rsid w:val="007310C7"/>
    <w:rsid w:val="00734A05"/>
    <w:rsid w:val="007538CD"/>
    <w:rsid w:val="00773CA5"/>
    <w:rsid w:val="00792443"/>
    <w:rsid w:val="007973F3"/>
    <w:rsid w:val="007A02C6"/>
    <w:rsid w:val="007A2B78"/>
    <w:rsid w:val="007A7A34"/>
    <w:rsid w:val="007B12D1"/>
    <w:rsid w:val="007C27AF"/>
    <w:rsid w:val="007C3D09"/>
    <w:rsid w:val="007F3000"/>
    <w:rsid w:val="00801BA0"/>
    <w:rsid w:val="008034B4"/>
    <w:rsid w:val="00804B67"/>
    <w:rsid w:val="00807E94"/>
    <w:rsid w:val="00816F87"/>
    <w:rsid w:val="00826D70"/>
    <w:rsid w:val="00830C3D"/>
    <w:rsid w:val="00831144"/>
    <w:rsid w:val="0083597D"/>
    <w:rsid w:val="008507FA"/>
    <w:rsid w:val="00851650"/>
    <w:rsid w:val="00891F4E"/>
    <w:rsid w:val="0089282F"/>
    <w:rsid w:val="008B21B1"/>
    <w:rsid w:val="008B798D"/>
    <w:rsid w:val="008C1530"/>
    <w:rsid w:val="008C6EE0"/>
    <w:rsid w:val="008C6FA1"/>
    <w:rsid w:val="008C7D02"/>
    <w:rsid w:val="008E40AA"/>
    <w:rsid w:val="00901FDA"/>
    <w:rsid w:val="00903B10"/>
    <w:rsid w:val="00927E54"/>
    <w:rsid w:val="00937707"/>
    <w:rsid w:val="00951F92"/>
    <w:rsid w:val="009523F9"/>
    <w:rsid w:val="00956CE1"/>
    <w:rsid w:val="00964A47"/>
    <w:rsid w:val="00964FAF"/>
    <w:rsid w:val="009B7B6E"/>
    <w:rsid w:val="009C01D9"/>
    <w:rsid w:val="009D69A5"/>
    <w:rsid w:val="009E11F8"/>
    <w:rsid w:val="00A10495"/>
    <w:rsid w:val="00A35D41"/>
    <w:rsid w:val="00A41878"/>
    <w:rsid w:val="00A47158"/>
    <w:rsid w:val="00A5403A"/>
    <w:rsid w:val="00A54374"/>
    <w:rsid w:val="00A73442"/>
    <w:rsid w:val="00A81351"/>
    <w:rsid w:val="00A83157"/>
    <w:rsid w:val="00AA5E27"/>
    <w:rsid w:val="00AB4F4C"/>
    <w:rsid w:val="00AB61E1"/>
    <w:rsid w:val="00AB713B"/>
    <w:rsid w:val="00AC7469"/>
    <w:rsid w:val="00AD38E6"/>
    <w:rsid w:val="00AD6AC6"/>
    <w:rsid w:val="00AE114F"/>
    <w:rsid w:val="00AE11CD"/>
    <w:rsid w:val="00AE4B0B"/>
    <w:rsid w:val="00AE7AD8"/>
    <w:rsid w:val="00AF0AC3"/>
    <w:rsid w:val="00B00713"/>
    <w:rsid w:val="00B02266"/>
    <w:rsid w:val="00B06E09"/>
    <w:rsid w:val="00B21BC1"/>
    <w:rsid w:val="00B3693E"/>
    <w:rsid w:val="00B45BA6"/>
    <w:rsid w:val="00B47D35"/>
    <w:rsid w:val="00B65D2F"/>
    <w:rsid w:val="00B710EF"/>
    <w:rsid w:val="00B863C7"/>
    <w:rsid w:val="00B900F4"/>
    <w:rsid w:val="00B93654"/>
    <w:rsid w:val="00B94EEE"/>
    <w:rsid w:val="00BA38DE"/>
    <w:rsid w:val="00BB10BE"/>
    <w:rsid w:val="00BB2894"/>
    <w:rsid w:val="00BB559A"/>
    <w:rsid w:val="00BE62AE"/>
    <w:rsid w:val="00BE6316"/>
    <w:rsid w:val="00C00C7A"/>
    <w:rsid w:val="00C01E57"/>
    <w:rsid w:val="00C0621B"/>
    <w:rsid w:val="00C06ED7"/>
    <w:rsid w:val="00C312DD"/>
    <w:rsid w:val="00C31554"/>
    <w:rsid w:val="00C5072B"/>
    <w:rsid w:val="00C860B6"/>
    <w:rsid w:val="00CA1DE9"/>
    <w:rsid w:val="00CB3B8D"/>
    <w:rsid w:val="00CB777B"/>
    <w:rsid w:val="00CD6F47"/>
    <w:rsid w:val="00D15627"/>
    <w:rsid w:val="00D17BAA"/>
    <w:rsid w:val="00D24B9C"/>
    <w:rsid w:val="00D314A8"/>
    <w:rsid w:val="00D4443C"/>
    <w:rsid w:val="00D47607"/>
    <w:rsid w:val="00D54DCB"/>
    <w:rsid w:val="00D6086D"/>
    <w:rsid w:val="00D71AB7"/>
    <w:rsid w:val="00D7349B"/>
    <w:rsid w:val="00D77B2F"/>
    <w:rsid w:val="00D817C2"/>
    <w:rsid w:val="00D84D14"/>
    <w:rsid w:val="00D90018"/>
    <w:rsid w:val="00DA4D60"/>
    <w:rsid w:val="00DA6397"/>
    <w:rsid w:val="00DC1398"/>
    <w:rsid w:val="00DC7673"/>
    <w:rsid w:val="00DE1C46"/>
    <w:rsid w:val="00DE5FBC"/>
    <w:rsid w:val="00DF33AF"/>
    <w:rsid w:val="00E02AA2"/>
    <w:rsid w:val="00E05D90"/>
    <w:rsid w:val="00E12D2F"/>
    <w:rsid w:val="00E1547C"/>
    <w:rsid w:val="00E304FF"/>
    <w:rsid w:val="00E30B3A"/>
    <w:rsid w:val="00E57D85"/>
    <w:rsid w:val="00E62DE9"/>
    <w:rsid w:val="00E72F6D"/>
    <w:rsid w:val="00E75DD5"/>
    <w:rsid w:val="00E761CB"/>
    <w:rsid w:val="00EA3D24"/>
    <w:rsid w:val="00EB0DB3"/>
    <w:rsid w:val="00EB4309"/>
    <w:rsid w:val="00EB4B36"/>
    <w:rsid w:val="00EF38AF"/>
    <w:rsid w:val="00F075F5"/>
    <w:rsid w:val="00F33CB7"/>
    <w:rsid w:val="00F50FA4"/>
    <w:rsid w:val="00F516A1"/>
    <w:rsid w:val="00F6528F"/>
    <w:rsid w:val="00F8259C"/>
    <w:rsid w:val="00FB63FB"/>
    <w:rsid w:val="00FB7AEF"/>
    <w:rsid w:val="00FC3902"/>
    <w:rsid w:val="00FD5837"/>
    <w:rsid w:val="00FD7952"/>
    <w:rsid w:val="00FF7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132BA39"/>
  <w15:chartTrackingRefBased/>
  <w15:docId w15:val="{019055A5-E08B-4782-9741-6B251C00E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704CAE"/>
    <w:pPr>
      <w:suppressAutoHyphens/>
      <w:overflowPunct w:val="0"/>
      <w:autoSpaceDE w:val="0"/>
      <w:spacing w:after="180"/>
      <w:textAlignment w:val="baseline"/>
    </w:pPr>
    <w:rPr>
      <w:rFonts w:eastAsia="Times New Roman"/>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3"/>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3"/>
    <w:qFormat/>
    <w:pPr>
      <w:numPr>
        <w:ilvl w:val="2"/>
      </w:numPr>
      <w:spacing w:before="120"/>
      <w:outlineLvl w:val="2"/>
    </w:pPr>
    <w:rPr>
      <w:sz w:val="28"/>
    </w:rPr>
  </w:style>
  <w:style w:type="paragraph" w:styleId="4">
    <w:name w:val="heading 4"/>
    <w:basedOn w:val="3"/>
    <w:next w:val="a3"/>
    <w:qFormat/>
    <w:pPr>
      <w:numPr>
        <w:ilvl w:val="3"/>
      </w:numPr>
      <w:outlineLvl w:val="3"/>
    </w:pPr>
    <w:rPr>
      <w:sz w:val="24"/>
    </w:rPr>
  </w:style>
  <w:style w:type="paragraph" w:styleId="5">
    <w:name w:val="heading 5"/>
    <w:basedOn w:val="4"/>
    <w:next w:val="a3"/>
    <w:qFormat/>
    <w:pPr>
      <w:numPr>
        <w:ilvl w:val="0"/>
        <w:numId w:val="10"/>
      </w:numPr>
      <w:outlineLvl w:val="4"/>
    </w:pPr>
    <w:rPr>
      <w:sz w:val="22"/>
    </w:rPr>
  </w:style>
  <w:style w:type="paragraph" w:styleId="6">
    <w:name w:val="heading 6"/>
    <w:basedOn w:val="H6"/>
    <w:next w:val="a3"/>
    <w:qFormat/>
    <w:pPr>
      <w:numPr>
        <w:numId w:val="5"/>
      </w:numPr>
      <w:ind w:left="1985" w:hanging="1985"/>
      <w:outlineLvl w:val="5"/>
    </w:pPr>
  </w:style>
  <w:style w:type="paragraph" w:styleId="7">
    <w:name w:val="heading 7"/>
    <w:basedOn w:val="H6"/>
    <w:next w:val="a3"/>
    <w:qFormat/>
    <w:pPr>
      <w:numPr>
        <w:ilvl w:val="6"/>
        <w:numId w:val="1"/>
      </w:numPr>
      <w:tabs>
        <w:tab w:val="left" w:pos="1499"/>
      </w:tabs>
      <w:outlineLvl w:val="6"/>
    </w:pPr>
  </w:style>
  <w:style w:type="paragraph" w:styleId="8">
    <w:name w:val="heading 8"/>
    <w:basedOn w:val="1"/>
    <w:next w:val="a3"/>
    <w:qFormat/>
    <w:pPr>
      <w:numPr>
        <w:ilvl w:val="7"/>
      </w:numPr>
      <w:outlineLvl w:val="7"/>
    </w:pPr>
  </w:style>
  <w:style w:type="paragraph" w:styleId="9">
    <w:name w:val="heading 9"/>
    <w:basedOn w:val="8"/>
    <w:next w:val="a3"/>
    <w:qFormat/>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Arial" w:hAnsi="Arial" w:cs="Times New Roman"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14z0">
    <w:name w:val="WW8Num14z0"/>
    <w:rPr>
      <w:rFonts w:ascii="ZapfDingbats" w:hAnsi="ZapfDingbats" w:cs="ZapfDingbats" w:hint="default"/>
      <w:b/>
      <w:i w:val="0"/>
      <w:color w:val="70CEF5"/>
      <w:sz w:val="20"/>
      <w:szCs w:val="20"/>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kern w:val="2"/>
    </w:rPr>
  </w:style>
  <w:style w:type="character" w:customStyle="1" w:styleId="WW8Num15z2">
    <w:name w:val="WW8Num15z2"/>
    <w:rPr>
      <w:rFonts w:ascii="Times New Roman" w:hAnsi="Times New Roman" w:cs="Times New Roman" w:hint="default"/>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7z1">
    <w:name w:val="WW8Num7z1"/>
    <w:rPr>
      <w:rFonts w:ascii="Courier New" w:hAnsi="Courier New" w:cs="Courier New" w:hint="default"/>
      <w:kern w:val="2"/>
    </w:rPr>
  </w:style>
  <w:style w:type="character" w:customStyle="1" w:styleId="WW8Num7z2">
    <w:name w:val="WW8Num7z2"/>
    <w:rPr>
      <w:rFonts w:ascii="Times New Roman" w:hAnsi="Times New Roman" w:cs="Times New Roman" w:hint="default"/>
    </w:rPr>
  </w:style>
  <w:style w:type="character" w:customStyle="1" w:styleId="WW8Num8z3">
    <w:name w:val="WW8Num8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6">
    <w:name w:val="WW8Num8z6"/>
    <w:rPr>
      <w:rFonts w:hint="default"/>
    </w:rPr>
  </w:style>
  <w:style w:type="character" w:customStyle="1" w:styleId="WW8Num9z2">
    <w:name w:val="WW8Num9z2"/>
    <w:rPr>
      <w:rFonts w:ascii="Wingdings" w:hAnsi="Wingdings" w:cs="Wingdings" w:hint="default"/>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rPr>
      <w:rFonts w:hint="eastAsia"/>
    </w:rPr>
  </w:style>
  <w:style w:type="character" w:customStyle="1" w:styleId="WW8Num14z1">
    <w:name w:val="WW8Num14z1"/>
    <w:rPr>
      <w:rFonts w:hint="eastAsia"/>
    </w:rPr>
  </w:style>
  <w:style w:type="character" w:customStyle="1" w:styleId="WW8Num22z0">
    <w:name w:val="WW8Num22z0"/>
    <w:rPr>
      <w:rFonts w:ascii="ZapfDingbats" w:hAnsi="ZapfDingbats" w:cs="ZapfDingbats" w:hint="default"/>
      <w:b/>
      <w:i w:val="0"/>
      <w:color w:val="70CEF5"/>
      <w:sz w:val="20"/>
      <w:szCs w:val="20"/>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
    <w:name w:val="WW-默认段落字体"/>
  </w:style>
  <w:style w:type="character" w:customStyle="1" w:styleId="11">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7">
    <w:name w:val="脚注符"/>
    <w:rPr>
      <w:b/>
      <w:position w:val="4"/>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8">
    <w:name w:val="Hyperlink"/>
    <w:rPr>
      <w:color w:val="0000FF"/>
      <w:u w:val="single"/>
    </w:rPr>
  </w:style>
  <w:style w:type="character" w:styleId="a9">
    <w:name w:val="FollowedHyperlink"/>
    <w:rPr>
      <w:color w:val="800080"/>
      <w:u w:val="single"/>
    </w:rPr>
  </w:style>
  <w:style w:type="character" w:customStyle="1" w:styleId="aa">
    <w:name w:val="正文文本 字符"/>
    <w:rPr>
      <w:lang w:val="en-GB"/>
    </w:rPr>
  </w:style>
  <w:style w:type="character" w:styleId="ab">
    <w:name w:val="page number"/>
    <w:basedOn w:val="WW-"/>
  </w:style>
  <w:style w:type="character" w:styleId="ac">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d">
    <w:name w:val="页眉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e">
    <w:name w:val="文档结构图 字符"/>
    <w:rPr>
      <w:rFonts w:ascii="Tahoma" w:eastAsia="Times New Roman" w:hAnsi="Tahoma" w:cs="Tahoma"/>
      <w:shd w:val="clear" w:color="auto" w:fill="000080"/>
      <w:lang w:val="en-GB"/>
    </w:rPr>
  </w:style>
  <w:style w:type="character" w:customStyle="1" w:styleId="af">
    <w:name w:val="纯文本 字符"/>
    <w:rPr>
      <w:rFonts w:ascii="Courier New" w:eastAsia="Times New Roman" w:hAnsi="Courier New" w:cs="Courier New"/>
      <w:lang w:val="nb-NO"/>
    </w:rPr>
  </w:style>
  <w:style w:type="character" w:customStyle="1" w:styleId="af0">
    <w:name w:val="批注文字 字符"/>
    <w:rPr>
      <w:rFonts w:ascii="–¾’©" w:eastAsia="–¾’©" w:hAnsi="–¾’©" w:cs="–¾’©"/>
      <w:sz w:val="24"/>
      <w:lang w:val="en-GB"/>
    </w:rPr>
  </w:style>
  <w:style w:type="character" w:customStyle="1" w:styleId="af1">
    <w:name w:val="批注框文本 字符"/>
    <w:rPr>
      <w:rFonts w:ascii="Tahoma" w:eastAsia="Times New Roman" w:hAnsi="Tahoma" w:cs="Tahoma"/>
      <w:sz w:val="16"/>
      <w:szCs w:val="16"/>
      <w:lang w:val="en-GB"/>
    </w:rPr>
  </w:style>
  <w:style w:type="character" w:customStyle="1" w:styleId="msoins0">
    <w:name w:val="msoins"/>
    <w:basedOn w:val="WW-"/>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2">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3">
    <w:name w:val="尾注文本 字符"/>
    <w:rPr>
      <w:rFonts w:eastAsia="宋体"/>
      <w:lang w:val="en-GB"/>
    </w:rPr>
  </w:style>
  <w:style w:type="character" w:customStyle="1" w:styleId="af4">
    <w:name w:val="尾注符"/>
    <w:rPr>
      <w:vertAlign w:val="superscript"/>
    </w:rPr>
  </w:style>
  <w:style w:type="character" w:customStyle="1" w:styleId="btChar3">
    <w:name w:val="bt Char3"/>
    <w:rPr>
      <w:lang w:val="en-GB" w:eastAsia="ja-JP" w:bidi="ar-SA"/>
    </w:rPr>
  </w:style>
  <w:style w:type="character" w:customStyle="1" w:styleId="af5">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6">
    <w:name w:val="日期 字符"/>
    <w:rPr>
      <w:rFonts w:eastAsia="宋体"/>
      <w:lang w:val="en-GB"/>
    </w:rPr>
  </w:style>
  <w:style w:type="character" w:customStyle="1" w:styleId="af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WW-"/>
  </w:style>
  <w:style w:type="character" w:customStyle="1" w:styleId="B1Zchn">
    <w:name w:val="B1 Zchn"/>
    <w:rPr>
      <w:lang w:val="x-none"/>
    </w:rPr>
  </w:style>
  <w:style w:type="character" w:customStyle="1" w:styleId="af8">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9">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rPr>
      <w:lang w:val="en-GB"/>
    </w:rPr>
  </w:style>
  <w:style w:type="character" w:styleId="afa">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rPr>
      <w:rFonts w:ascii="Arial" w:eastAsia="Yu Gothic" w:hAnsi="Arial" w:cs="Calibri"/>
      <w:szCs w:val="22"/>
      <w:lang w:val="x-none"/>
    </w:rPr>
  </w:style>
  <w:style w:type="paragraph" w:customStyle="1" w:styleId="afb">
    <w:name w:val="标题样式"/>
    <w:basedOn w:val="a3"/>
    <w:next w:val="a3"/>
    <w:pPr>
      <w:spacing w:before="240" w:after="60"/>
    </w:pPr>
    <w:rPr>
      <w:rFonts w:ascii="Courier New" w:eastAsia="宋体" w:hAnsi="Courier New" w:cs="Courier New"/>
      <w:lang w:val="nb-NO"/>
    </w:rPr>
  </w:style>
  <w:style w:type="paragraph" w:styleId="afc">
    <w:name w:val="Body Text"/>
    <w:basedOn w:val="a3"/>
  </w:style>
  <w:style w:type="paragraph" w:styleId="afd">
    <w:name w:val="List"/>
    <w:basedOn w:val="a3"/>
    <w:pPr>
      <w:ind w:left="568" w:hanging="284"/>
    </w:pPr>
  </w:style>
  <w:style w:type="paragraph" w:styleId="afe">
    <w:name w:val="caption"/>
    <w:aliases w:val="cap,cap Char,Caption Char,Caption Char1 Char,cap Char Char1,Caption Char Char1 Char,Ca,cap1,cap2,cap11,Légende-figure,Légende-figure Char,Beschrifubg,Beschriftung Char,label,cap11 Char Char Char,captions,Beschriftung Char Char"/>
    <w:basedOn w:val="a3"/>
    <w:qFormat/>
    <w:pPr>
      <w:suppressLineNumbers/>
      <w:spacing w:before="120" w:after="120"/>
    </w:pPr>
    <w:rPr>
      <w:rFonts w:cs="Lucida Sans"/>
      <w:i/>
      <w:iCs/>
      <w:sz w:val="24"/>
      <w:szCs w:val="24"/>
    </w:rPr>
  </w:style>
  <w:style w:type="paragraph" w:customStyle="1" w:styleId="aff">
    <w:name w:val="索引"/>
    <w:basedOn w:val="a3"/>
    <w:pPr>
      <w:suppressLineNumbers/>
    </w:pPr>
    <w:rPr>
      <w:rFonts w:cs="Lucida Sans"/>
    </w:rPr>
  </w:style>
  <w:style w:type="paragraph" w:customStyle="1" w:styleId="H6">
    <w:name w:val="H6"/>
    <w:basedOn w:val="5"/>
    <w:next w:val="a3"/>
    <w:pPr>
      <w:ind w:left="1985" w:hanging="1985"/>
    </w:pPr>
    <w:rPr>
      <w:sz w:val="20"/>
    </w:rPr>
  </w:style>
  <w:style w:type="paragraph" w:customStyle="1" w:styleId="CharChar24">
    <w:name w:val="Char Char24"/>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rFonts w:eastAsia="Times New Roman"/>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3"/>
    <w:next w:val="a3"/>
    <w:pPr>
      <w:keepLines/>
      <w:tabs>
        <w:tab w:val="center" w:pos="4536"/>
        <w:tab w:val="right" w:pos="9072"/>
      </w:tabs>
    </w:pPr>
    <w:rPr>
      <w:lang w:val="en-US"/>
    </w:rPr>
  </w:style>
  <w:style w:type="paragraph" w:styleId="aff0">
    <w:name w:val="header"/>
    <w:pPr>
      <w:widowControl w:val="0"/>
      <w:suppressAutoHyphens/>
      <w:overflowPunct w:val="0"/>
      <w:autoSpaceDE w:val="0"/>
      <w:textAlignment w:val="baseline"/>
    </w:pPr>
    <w:rPr>
      <w:rFonts w:ascii="Arial" w:eastAsia="Times New Roman" w:hAnsi="Arial" w:cs="Arial"/>
      <w:b/>
      <w:sz w:val="18"/>
      <w:lang w:val="en-GB"/>
    </w:rPr>
  </w:style>
  <w:style w:type="paragraph" w:customStyle="1" w:styleId="ZD">
    <w:name w:val="ZD"/>
    <w:pPr>
      <w:widowControl w:val="0"/>
      <w:suppressAutoHyphens/>
      <w:overflowPunct w:val="0"/>
      <w:autoSpaceDE w:val="0"/>
      <w:textAlignment w:val="baseline"/>
    </w:pPr>
    <w:rPr>
      <w:rFonts w:ascii="Arial" w:eastAsia="Times New Roman"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3"/>
    <w:pPr>
      <w:keepLines/>
    </w:pPr>
  </w:style>
  <w:style w:type="paragraph" w:styleId="24">
    <w:name w:val="index 2"/>
    <w:basedOn w:val="12"/>
    <w:pPr>
      <w:ind w:left="284"/>
    </w:pPr>
  </w:style>
  <w:style w:type="paragraph" w:customStyle="1" w:styleId="TT">
    <w:name w:val="TT"/>
    <w:basedOn w:val="1"/>
    <w:next w:val="a3"/>
    <w:pPr>
      <w:numPr>
        <w:numId w:val="0"/>
      </w:numPr>
    </w:pPr>
  </w:style>
  <w:style w:type="paragraph" w:styleId="aff1">
    <w:name w:val="footer"/>
    <w:basedOn w:val="aff0"/>
    <w:pPr>
      <w:jc w:val="center"/>
    </w:pPr>
    <w:rPr>
      <w:i/>
    </w:rPr>
  </w:style>
  <w:style w:type="paragraph" w:styleId="aff2">
    <w:name w:val="footnote text"/>
    <w:basedOn w:val="a3"/>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3"/>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Times New Roman" w:hAnsi="Courier New" w:cs="Courier New"/>
      <w:sz w:val="16"/>
      <w:lang w:val="en-GB"/>
    </w:rPr>
  </w:style>
  <w:style w:type="paragraph" w:customStyle="1" w:styleId="TAL0">
    <w:name w:val="TAL"/>
    <w:basedOn w:val="a3"/>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d"/>
    <w:pPr>
      <w:numPr>
        <w:numId w:val="16"/>
      </w:numPr>
    </w:pPr>
  </w:style>
  <w:style w:type="paragraph" w:styleId="20">
    <w:name w:val="List Number 2"/>
    <w:basedOn w:val="a1"/>
    <w:pPr>
      <w:numPr>
        <w:numId w:val="17"/>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eastAsia="Times New Roman" w:hAnsi="Courier New" w:cs="Courier New"/>
      <w:lang w:val="en-GB"/>
    </w:rPr>
  </w:style>
  <w:style w:type="paragraph" w:customStyle="1" w:styleId="NW">
    <w:name w:val="NW"/>
    <w:basedOn w:val="NO"/>
    <w:pPr>
      <w:spacing w:after="0"/>
    </w:pPr>
  </w:style>
  <w:style w:type="paragraph" w:styleId="TOC6">
    <w:name w:val="toc 6"/>
    <w:basedOn w:val="TOC5"/>
    <w:next w:val="a3"/>
    <w:pPr>
      <w:ind w:left="1985" w:hanging="1985"/>
    </w:pPr>
  </w:style>
  <w:style w:type="paragraph" w:styleId="TOC7">
    <w:name w:val="toc 7"/>
    <w:basedOn w:val="TOC6"/>
    <w:next w:val="a3"/>
    <w:pPr>
      <w:ind w:left="2268" w:hanging="2268"/>
    </w:pPr>
  </w:style>
  <w:style w:type="paragraph" w:styleId="a2">
    <w:name w:val="List Bullet"/>
    <w:basedOn w:val="afd"/>
    <w:pPr>
      <w:numPr>
        <w:numId w:val="18"/>
      </w:numPr>
    </w:pPr>
  </w:style>
  <w:style w:type="paragraph" w:styleId="21">
    <w:name w:val="List Bullet 2"/>
    <w:basedOn w:val="a2"/>
    <w:pPr>
      <w:numPr>
        <w:numId w:val="19"/>
      </w:numPr>
      <w:ind w:left="851" w:hanging="284"/>
    </w:pPr>
  </w:style>
  <w:style w:type="paragraph" w:customStyle="1" w:styleId="EditorsNote">
    <w:name w:val="Editor's Note"/>
    <w:basedOn w:val="NO"/>
    <w:rPr>
      <w:color w:val="FF0000"/>
    </w:rPr>
  </w:style>
  <w:style w:type="paragraph" w:customStyle="1" w:styleId="TH">
    <w:name w:val="TH"/>
    <w:basedOn w:val="a3"/>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Times New Roman"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eastAsia="Times New Roman"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eastAsia="Times New Roman"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Times New Roman"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eastAsia="Times New Roman" w:hAnsi="Arial" w:cs="Arial"/>
      <w:lang w:val="en-GB"/>
    </w:rPr>
  </w:style>
  <w:style w:type="paragraph" w:customStyle="1" w:styleId="ZG">
    <w:name w:val="ZG"/>
    <w:pPr>
      <w:widowControl w:val="0"/>
      <w:suppressAutoHyphens/>
      <w:overflowPunct w:val="0"/>
      <w:autoSpaceDE w:val="0"/>
      <w:jc w:val="right"/>
      <w:textAlignment w:val="baseline"/>
    </w:pPr>
    <w:rPr>
      <w:rFonts w:ascii="Arial" w:eastAsia="Times New Roman" w:hAnsi="Arial" w:cs="Arial"/>
      <w:lang w:val="en-GB"/>
    </w:rPr>
  </w:style>
  <w:style w:type="paragraph" w:styleId="32">
    <w:name w:val="List Bullet 3"/>
    <w:basedOn w:val="21"/>
    <w:pPr>
      <w:ind w:left="1135"/>
    </w:pPr>
  </w:style>
  <w:style w:type="paragraph" w:styleId="25">
    <w:name w:val="List 2"/>
    <w:basedOn w:val="afd"/>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3">
    <w:name w:val="index heading"/>
    <w:basedOn w:val="a3"/>
    <w:next w:val="a3"/>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0">
    <w:name w:val="WW-题注"/>
    <w:basedOn w:val="a3"/>
    <w:next w:val="a3"/>
    <w:pPr>
      <w:spacing w:before="120" w:after="120"/>
    </w:pPr>
    <w:rPr>
      <w:b/>
    </w:rPr>
  </w:style>
  <w:style w:type="paragraph" w:styleId="aff4">
    <w:name w:val="Document Map"/>
    <w:basedOn w:val="a3"/>
    <w:pPr>
      <w:shd w:val="clear" w:color="auto" w:fill="000080"/>
    </w:pPr>
    <w:rPr>
      <w:rFonts w:ascii="Tahoma" w:hAnsi="Tahoma" w:cs="Tahoma"/>
    </w:rPr>
  </w:style>
  <w:style w:type="paragraph" w:styleId="aff5">
    <w:name w:val="Plain Text"/>
    <w:basedOn w:val="a3"/>
    <w:rPr>
      <w:rFonts w:ascii="Courier New" w:hAnsi="Courier New" w:cs="Courier New"/>
      <w:lang w:val="nb-NO"/>
    </w:rPr>
  </w:style>
  <w:style w:type="paragraph" w:styleId="aff6">
    <w:name w:val="Body Text Indent"/>
    <w:basedOn w:val="a3"/>
    <w:pPr>
      <w:widowControl w:val="0"/>
      <w:ind w:left="210"/>
      <w:jc w:val="both"/>
    </w:pPr>
    <w:rPr>
      <w:kern w:val="2"/>
      <w:sz w:val="21"/>
    </w:rPr>
  </w:style>
  <w:style w:type="paragraph" w:styleId="aff7">
    <w:name w:val="table of figures"/>
    <w:basedOn w:val="a3"/>
    <w:next w:val="a3"/>
    <w:pPr>
      <w:ind w:left="400" w:hanging="400"/>
      <w:jc w:val="center"/>
    </w:pPr>
    <w:rPr>
      <w:b/>
    </w:rPr>
  </w:style>
  <w:style w:type="paragraph" w:styleId="26">
    <w:name w:val="Body Text 2"/>
    <w:basedOn w:val="a3"/>
    <w:rPr>
      <w:i/>
    </w:rPr>
  </w:style>
  <w:style w:type="paragraph" w:styleId="34">
    <w:name w:val="Body Text Indent 3"/>
    <w:basedOn w:val="a3"/>
    <w:pPr>
      <w:ind w:left="1080"/>
    </w:pPr>
  </w:style>
  <w:style w:type="paragraph" w:styleId="aff8">
    <w:name w:val="annotation text"/>
    <w:basedOn w:val="a3"/>
    <w:pPr>
      <w:widowControl w:val="0"/>
      <w:spacing w:line="360" w:lineRule="atLeast"/>
    </w:pPr>
    <w:rPr>
      <w:rFonts w:ascii="–¾’©" w:eastAsia="–¾’©" w:hAnsi="–¾’©" w:cs="–¾’©"/>
      <w:sz w:val="24"/>
    </w:rPr>
  </w:style>
  <w:style w:type="paragraph" w:styleId="35">
    <w:name w:val="Body Text 3"/>
    <w:basedOn w:val="a3"/>
    <w:pPr>
      <w:keepNext/>
      <w:keepLines/>
    </w:pPr>
    <w:rPr>
      <w:rFonts w:eastAsia="Osaka"/>
      <w:color w:val="000000"/>
    </w:rPr>
  </w:style>
  <w:style w:type="paragraph" w:styleId="aff9">
    <w:name w:val="Balloon Text"/>
    <w:basedOn w:val="a3"/>
    <w:rPr>
      <w:rFonts w:ascii="Tahoma" w:hAnsi="Tahoma" w:cs="Tahoma"/>
      <w:sz w:val="16"/>
      <w:szCs w:val="16"/>
    </w:rPr>
  </w:style>
  <w:style w:type="paragraph" w:styleId="affa">
    <w:name w:val="annotation subject"/>
    <w:basedOn w:val="aff8"/>
    <w:next w:val="aff8"/>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3"/>
    <w:pPr>
      <w:overflowPunct/>
      <w:autoSpaceDE/>
      <w:textAlignment w:val="auto"/>
    </w:pPr>
    <w:rPr>
      <w:i/>
      <w:color w:val="0000FF"/>
    </w:rPr>
  </w:style>
  <w:style w:type="paragraph" w:customStyle="1" w:styleId="MTDisplayEquation">
    <w:name w:val="MTDisplayEquation"/>
    <w:basedOn w:val="a3"/>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3"/>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b">
    <w:name w:val="样式 页眉"/>
    <w:basedOn w:val="aff0"/>
    <w:rPr>
      <w:rFonts w:eastAsia="Arial"/>
      <w:bCs/>
      <w:sz w:val="22"/>
    </w:rPr>
  </w:style>
  <w:style w:type="paragraph" w:customStyle="1" w:styleId="a">
    <w:name w:val="表格题注"/>
    <w:next w:val="a3"/>
    <w:pPr>
      <w:numPr>
        <w:numId w:val="8"/>
      </w:numPr>
      <w:suppressAutoHyphens/>
      <w:spacing w:before="50" w:after="50"/>
      <w:jc w:val="center"/>
    </w:pPr>
    <w:rPr>
      <w:rFonts w:eastAsia="Times New Roman"/>
      <w:b/>
      <w:lang w:val="en-GB"/>
    </w:rPr>
  </w:style>
  <w:style w:type="paragraph" w:customStyle="1" w:styleId="a0">
    <w:name w:val="插图题注"/>
    <w:next w:val="a3"/>
    <w:pPr>
      <w:numPr>
        <w:numId w:val="9"/>
      </w:numPr>
      <w:suppressAutoHyphens/>
      <w:jc w:val="center"/>
    </w:pPr>
    <w:rPr>
      <w:rFonts w:eastAsia="Times New Roman"/>
      <w:b/>
      <w:lang w:val="en-GB"/>
    </w:rPr>
  </w:style>
  <w:style w:type="paragraph" w:customStyle="1" w:styleId="B10">
    <w:name w:val="B1"/>
    <w:basedOn w:val="afd"/>
    <w:rPr>
      <w:rFonts w:eastAsia="宋体"/>
    </w:rPr>
  </w:style>
  <w:style w:type="paragraph" w:customStyle="1" w:styleId="EX">
    <w:name w:val="EX"/>
    <w:basedOn w:val="a3"/>
    <w:pPr>
      <w:keepLines/>
      <w:ind w:left="1702" w:hanging="1418"/>
    </w:pPr>
    <w:rPr>
      <w:rFonts w:eastAsia="宋体"/>
      <w:lang w:eastAsia="ja-JP"/>
    </w:rPr>
  </w:style>
  <w:style w:type="paragraph" w:customStyle="1" w:styleId="CharChar1">
    <w:name w:val="Char Char1"/>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pPr>
      <w:overflowPunct/>
      <w:autoSpaceDE/>
      <w:textAlignment w:val="auto"/>
    </w:pPr>
    <w:rPr>
      <w:rFonts w:eastAsia="MS Mincho"/>
    </w:rPr>
  </w:style>
  <w:style w:type="paragraph" w:customStyle="1" w:styleId="CouvRecTitle">
    <w:name w:val="Couv Rec Title"/>
    <w:basedOn w:val="a3"/>
    <w:pPr>
      <w:keepNext/>
      <w:keepLines/>
      <w:overflowPunct/>
      <w:autoSpaceDE/>
      <w:spacing w:before="240"/>
      <w:ind w:left="1418"/>
      <w:textAlignment w:val="auto"/>
    </w:pPr>
    <w:rPr>
      <w:rFonts w:ascii="Arial" w:eastAsia="宋体"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eastAsia="宋体" w:hAnsi="Arial" w:cs="Arial"/>
      <w:sz w:val="18"/>
    </w:rPr>
  </w:style>
  <w:style w:type="paragraph" w:customStyle="1" w:styleId="FP">
    <w:name w:val="FP"/>
    <w:basedOn w:val="a3"/>
    <w:pPr>
      <w:spacing w:after="0"/>
    </w:pPr>
    <w:rPr>
      <w:rFonts w:eastAsia="宋体"/>
    </w:rPr>
  </w:style>
  <w:style w:type="paragraph" w:customStyle="1" w:styleId="EW">
    <w:name w:val="EW"/>
    <w:basedOn w:val="EX"/>
    <w:pPr>
      <w:spacing w:after="0"/>
    </w:pPr>
  </w:style>
  <w:style w:type="paragraph" w:customStyle="1" w:styleId="TF">
    <w:name w:val="TF"/>
    <w:basedOn w:val="TH"/>
    <w:pPr>
      <w:keepNext w:val="0"/>
      <w:spacing w:before="0" w:after="240"/>
    </w:pPr>
    <w:rPr>
      <w:rFonts w:eastAsia="宋体"/>
    </w:rPr>
  </w:style>
  <w:style w:type="paragraph" w:customStyle="1" w:styleId="B3">
    <w:name w:val="B3"/>
    <w:basedOn w:val="33"/>
    <w:rPr>
      <w:rFonts w:eastAsia="宋体"/>
    </w:rPr>
  </w:style>
  <w:style w:type="paragraph" w:customStyle="1" w:styleId="B4">
    <w:name w:val="B4"/>
    <w:basedOn w:val="42"/>
    <w:rPr>
      <w:rFonts w:eastAsia="宋体"/>
    </w:rPr>
  </w:style>
  <w:style w:type="paragraph" w:customStyle="1" w:styleId="B5">
    <w:name w:val="B5"/>
    <w:basedOn w:val="51"/>
    <w:rPr>
      <w:rFonts w:eastAsia="宋体"/>
    </w:rPr>
  </w:style>
  <w:style w:type="paragraph" w:customStyle="1" w:styleId="TableText">
    <w:name w:val="TableText"/>
    <w:basedOn w:val="aff6"/>
  </w:style>
  <w:style w:type="paragraph" w:customStyle="1" w:styleId="CharCharCharCharChar">
    <w:name w:val="Char Char Char Char Char"/>
    <w:pPr>
      <w:keepNext/>
      <w:numPr>
        <w:numId w:val="14"/>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3"/>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13">
    <w:name w:val="列出段落1"/>
    <w:basedOn w:val="a3"/>
    <w:uiPriority w:val="34"/>
    <w:qFormat/>
    <w:pPr>
      <w:ind w:left="720"/>
      <w:contextualSpacing/>
    </w:pPr>
    <w:rPr>
      <w:rFonts w:eastAsia="宋体"/>
    </w:rPr>
  </w:style>
  <w:style w:type="paragraph" w:styleId="affc">
    <w:name w:val="Normal (Web)"/>
    <w:basedOn w:val="a3"/>
    <w:uiPriority w:val="99"/>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d">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e">
    <w:name w:val="Revision"/>
    <w:pPr>
      <w:suppressAutoHyphens/>
    </w:pPr>
    <w:rPr>
      <w:rFonts w:eastAsia="Batang"/>
      <w:lang w:val="en-GB"/>
    </w:rPr>
  </w:style>
  <w:style w:type="paragraph" w:styleId="28">
    <w:name w:val="Body Text Indent 2"/>
    <w:basedOn w:val="a3"/>
    <w:pPr>
      <w:ind w:left="400" w:hanging="200"/>
    </w:pPr>
    <w:rPr>
      <w:rFonts w:eastAsia="MS Mincho"/>
    </w:rPr>
  </w:style>
  <w:style w:type="paragraph" w:customStyle="1" w:styleId="WW-1">
    <w:name w:val="WW-正文缩进"/>
    <w:basedOn w:val="a3"/>
    <w:pPr>
      <w:overflowPunct/>
      <w:autoSpaceDE/>
      <w:spacing w:after="0"/>
      <w:ind w:left="851"/>
      <w:textAlignment w:val="auto"/>
    </w:pPr>
    <w:rPr>
      <w:rFonts w:eastAsia="MS Mincho"/>
      <w:lang w:val="it-IT"/>
    </w:rPr>
  </w:style>
  <w:style w:type="paragraph" w:styleId="53">
    <w:name w:val="List Number 5"/>
    <w:basedOn w:val="a3"/>
    <w:pPr>
      <w:tabs>
        <w:tab w:val="left" w:pos="851"/>
        <w:tab w:val="left" w:pos="1800"/>
      </w:tabs>
      <w:ind w:left="1800" w:hanging="851"/>
    </w:pPr>
    <w:rPr>
      <w:rFonts w:eastAsia="MS Mincho"/>
    </w:rPr>
  </w:style>
  <w:style w:type="paragraph" w:styleId="30">
    <w:name w:val="List Number 3"/>
    <w:basedOn w:val="a3"/>
    <w:pPr>
      <w:numPr>
        <w:numId w:val="4"/>
      </w:numPr>
      <w:tabs>
        <w:tab w:val="left" w:pos="926"/>
      </w:tabs>
      <w:ind w:left="926" w:firstLine="0"/>
    </w:pPr>
    <w:rPr>
      <w:rFonts w:eastAsia="MS Mincho"/>
    </w:rPr>
  </w:style>
  <w:style w:type="paragraph" w:styleId="40">
    <w:name w:val="List Number 4"/>
    <w:basedOn w:val="a3"/>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
    <w:name w:val="endnote text"/>
    <w:basedOn w:val="a3"/>
    <w:pPr>
      <w:overflowPunct/>
      <w:autoSpaceDE/>
      <w:snapToGrid w:val="0"/>
      <w:textAlignment w:val="auto"/>
    </w:pPr>
    <w:rPr>
      <w:rFonts w:eastAsia="宋体"/>
    </w:rPr>
  </w:style>
  <w:style w:type="paragraph" w:customStyle="1" w:styleId="FL">
    <w:name w:val="FL"/>
    <w:basedOn w:val="a3"/>
    <w:pPr>
      <w:keepNext/>
      <w:keepLines/>
      <w:spacing w:before="60"/>
      <w:jc w:val="center"/>
    </w:pPr>
    <w:rPr>
      <w:rFonts w:ascii="Arial" w:eastAsia="宋体" w:hAnsi="Arial" w:cs="Arial"/>
      <w:b/>
    </w:rPr>
  </w:style>
  <w:style w:type="paragraph" w:styleId="afff0">
    <w:name w:val="Date"/>
    <w:basedOn w:val="a3"/>
    <w:next w:val="a3"/>
    <w:rPr>
      <w:rFonts w:eastAsia="宋体"/>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3"/>
    <w:pPr>
      <w:ind w:left="851"/>
    </w:pPr>
    <w:rPr>
      <w:rFonts w:eastAsia="宋体"/>
      <w:lang w:eastAsia="ja-JP"/>
    </w:rPr>
  </w:style>
  <w:style w:type="paragraph" w:customStyle="1" w:styleId="INDENT2">
    <w:name w:val="INDENT2"/>
    <w:basedOn w:val="a3"/>
    <w:pPr>
      <w:numPr>
        <w:numId w:val="20"/>
      </w:numPr>
      <w:ind w:left="1135" w:hanging="284"/>
    </w:pPr>
    <w:rPr>
      <w:rFonts w:eastAsia="宋体"/>
      <w:lang w:eastAsia="ja-JP"/>
    </w:rPr>
  </w:style>
  <w:style w:type="paragraph" w:customStyle="1" w:styleId="INDENT3">
    <w:name w:val="INDENT3"/>
    <w:basedOn w:val="a3"/>
    <w:pPr>
      <w:ind w:left="1701" w:hanging="567"/>
    </w:pPr>
    <w:rPr>
      <w:rFonts w:eastAsia="宋体"/>
      <w:lang w:eastAsia="ja-JP"/>
    </w:r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3"/>
    <w:pPr>
      <w:keepNext/>
      <w:keepLines/>
    </w:pPr>
    <w:rPr>
      <w:rFonts w:eastAsia="宋体"/>
      <w:b/>
      <w:lang w:eastAsia="ja-JP"/>
    </w:rPr>
  </w:style>
  <w:style w:type="paragraph" w:customStyle="1" w:styleId="enumlev2">
    <w:name w:val="enumlev2"/>
    <w:basedOn w:val="a3"/>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Pr>
      <w:rFonts w:eastAsia="宋体"/>
      <w:lang w:eastAsia="ja-JP"/>
    </w:rPr>
  </w:style>
  <w:style w:type="paragraph" w:customStyle="1" w:styleId="Figure">
    <w:name w:val="Figure"/>
    <w:basedOn w:val="a3"/>
    <w:pPr>
      <w:tabs>
        <w:tab w:val="left" w:pos="1440"/>
      </w:tabs>
      <w:overflowPunct/>
      <w:autoSpaceDE/>
      <w:spacing w:before="180" w:after="240" w:line="280" w:lineRule="atLeast"/>
      <w:ind w:left="720" w:hanging="360"/>
      <w:jc w:val="center"/>
      <w:textAlignment w:val="auto"/>
    </w:pPr>
    <w:rPr>
      <w:rFonts w:ascii="Arial" w:eastAsia="宋体" w:hAnsi="Arial" w:cs="Arial"/>
      <w:b/>
      <w:lang w:val="en-US" w:eastAsia="ja-JP"/>
    </w:rPr>
  </w:style>
  <w:style w:type="paragraph" w:customStyle="1" w:styleId="Data">
    <w:name w:val="Data"/>
    <w:basedOn w:val="a3"/>
    <w:pPr>
      <w:tabs>
        <w:tab w:val="left" w:pos="1418"/>
      </w:tabs>
      <w:spacing w:after="120"/>
    </w:pPr>
    <w:rPr>
      <w:rFonts w:ascii="Arial" w:eastAsia="MS Mincho" w:hAnsi="Arial" w:cs="Arial"/>
      <w:sz w:val="24"/>
      <w:lang w:val="fr-FR"/>
    </w:rPr>
  </w:style>
  <w:style w:type="paragraph" w:customStyle="1" w:styleId="p20">
    <w:name w:val="p20"/>
    <w:basedOn w:val="a3"/>
    <w:pPr>
      <w:overflowPunct/>
      <w:autoSpaceDE/>
      <w:snapToGrid w:val="0"/>
      <w:spacing w:after="0"/>
    </w:pPr>
    <w:rPr>
      <w:rFonts w:ascii="Arial" w:eastAsia="宋体" w:hAnsi="Arial" w:cs="Arial"/>
      <w:sz w:val="18"/>
      <w:szCs w:val="18"/>
      <w:lang w:val="en-US"/>
    </w:rPr>
  </w:style>
  <w:style w:type="paragraph" w:customStyle="1" w:styleId="ATC">
    <w:name w:val="ATC"/>
    <w:basedOn w:val="a3"/>
    <w:rPr>
      <w:rFonts w:eastAsia="宋体"/>
      <w:lang w:eastAsia="ja-JP"/>
    </w:rPr>
  </w:style>
  <w:style w:type="paragraph" w:customStyle="1" w:styleId="TaOC">
    <w:name w:val="TaOC"/>
    <w:basedOn w:val="TAC"/>
    <w:rPr>
      <w:rFonts w:eastAsia="宋体"/>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3"/>
    <w:pPr>
      <w:shd w:val="clear" w:color="auto" w:fill="FFFF00"/>
      <w:overflowPunct/>
      <w:autoSpaceDE/>
      <w:spacing w:before="280" w:after="280"/>
      <w:jc w:val="center"/>
      <w:textAlignment w:val="auto"/>
    </w:pPr>
    <w:rPr>
      <w:rFonts w:ascii="Arial" w:eastAsia="宋体" w:hAnsi="Arial" w:cs="Arial"/>
      <w:b/>
      <w:bCs/>
      <w:color w:val="000000"/>
      <w:sz w:val="16"/>
      <w:szCs w:val="16"/>
    </w:rPr>
  </w:style>
  <w:style w:type="paragraph" w:customStyle="1" w:styleId="Separation">
    <w:name w:val="Separation"/>
    <w:basedOn w:val="1"/>
    <w:next w:val="a3"/>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3"/>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1">
    <w:name w:val="吹き出し"/>
    <w:basedOn w:val="a3"/>
    <w:pPr>
      <w:overflowPunct/>
      <w:autoSpaceDE/>
      <w:textAlignment w:val="auto"/>
    </w:pPr>
    <w:rPr>
      <w:rFonts w:ascii="Tahoma" w:eastAsia="MS Mincho" w:hAnsi="Tahoma" w:cs="Tahoma"/>
      <w:sz w:val="16"/>
      <w:szCs w:val="16"/>
    </w:rPr>
  </w:style>
  <w:style w:type="paragraph" w:customStyle="1" w:styleId="JK-text-simpledoc">
    <w:name w:val="JK - text - simple doc"/>
    <w:basedOn w:val="afc"/>
    <w:pPr>
      <w:tabs>
        <w:tab w:val="left" w:pos="928"/>
        <w:tab w:val="left" w:pos="1097"/>
      </w:tabs>
      <w:overflowPunct/>
      <w:autoSpaceDE/>
      <w:spacing w:after="120" w:line="288" w:lineRule="auto"/>
      <w:ind w:left="1097" w:hanging="360"/>
      <w:textAlignment w:val="auto"/>
    </w:pPr>
    <w:rPr>
      <w:rFonts w:ascii="Arial" w:eastAsia="宋体" w:hAnsi="Arial" w:cs="Arial"/>
      <w:lang w:val="en-US"/>
    </w:rPr>
  </w:style>
  <w:style w:type="paragraph" w:customStyle="1" w:styleId="b11">
    <w:name w:val="b1"/>
    <w:basedOn w:val="a3"/>
    <w:pPr>
      <w:overflowPunct/>
      <w:autoSpaceDE/>
      <w:spacing w:before="280" w:after="280"/>
      <w:textAlignment w:val="auto"/>
    </w:pPr>
    <w:rPr>
      <w:rFonts w:eastAsia="宋体"/>
      <w:sz w:val="24"/>
      <w:szCs w:val="24"/>
      <w:lang w:val="en-US"/>
    </w:rPr>
  </w:style>
  <w:style w:type="paragraph" w:customStyle="1" w:styleId="16">
    <w:name w:val="吹き出し1"/>
    <w:basedOn w:val="a3"/>
    <w:pPr>
      <w:overflowPunct/>
      <w:autoSpaceDE/>
      <w:textAlignment w:val="auto"/>
    </w:pPr>
    <w:rPr>
      <w:rFonts w:ascii="Tahoma" w:eastAsia="MS Mincho" w:hAnsi="Tahoma" w:cs="Tahoma"/>
      <w:sz w:val="16"/>
      <w:szCs w:val="16"/>
    </w:rPr>
  </w:style>
  <w:style w:type="paragraph" w:customStyle="1" w:styleId="29">
    <w:name w:val="吹き出し2"/>
    <w:basedOn w:val="a3"/>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3"/>
    <w:next w:val="a3"/>
    <w:rPr>
      <w:rFonts w:eastAsia="MS Mincho"/>
      <w:i/>
    </w:rPr>
  </w:style>
  <w:style w:type="paragraph" w:customStyle="1" w:styleId="91">
    <w:name w:val="目录 91"/>
    <w:basedOn w:val="TOC8"/>
    <w:pPr>
      <w:keepNext/>
      <w:ind w:left="1418" w:hanging="1418"/>
    </w:pPr>
    <w:rPr>
      <w:rFonts w:eastAsia="MS Mincho"/>
      <w:lang w:val="en-US"/>
    </w:rPr>
  </w:style>
  <w:style w:type="paragraph" w:customStyle="1" w:styleId="17">
    <w:name w:val="题注1"/>
    <w:basedOn w:val="a3"/>
    <w:next w:val="a3"/>
    <w:pPr>
      <w:spacing w:before="120" w:after="120"/>
    </w:pPr>
    <w:rPr>
      <w:rFonts w:eastAsia="MS Mincho"/>
      <w:b/>
    </w:rPr>
  </w:style>
  <w:style w:type="paragraph" w:customStyle="1" w:styleId="HE">
    <w:name w:val="HE"/>
    <w:basedOn w:val="a3"/>
    <w:pPr>
      <w:spacing w:after="0"/>
    </w:pPr>
    <w:rPr>
      <w:rFonts w:eastAsia="MS Mincho"/>
      <w:b/>
    </w:rPr>
  </w:style>
  <w:style w:type="paragraph" w:customStyle="1" w:styleId="HO">
    <w:name w:val="HO"/>
    <w:basedOn w:val="a3"/>
    <w:pPr>
      <w:spacing w:after="0"/>
      <w:jc w:val="right"/>
    </w:pPr>
    <w:rPr>
      <w:rFonts w:eastAsia="MS Mincho"/>
      <w:b/>
    </w:rPr>
  </w:style>
  <w:style w:type="paragraph" w:customStyle="1" w:styleId="WP">
    <w:name w:val="WP"/>
    <w:basedOn w:val="a3"/>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1"/>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3"/>
    <w:rPr>
      <w:rFonts w:eastAsia="MS Mincho"/>
    </w:rPr>
  </w:style>
  <w:style w:type="paragraph" w:customStyle="1" w:styleId="Para1">
    <w:name w:val="Para1"/>
    <w:basedOn w:val="a3"/>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3"/>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3"/>
    <w:next w:val="a3"/>
    <w:pPr>
      <w:ind w:left="400" w:hanging="400"/>
      <w:jc w:val="center"/>
    </w:pPr>
    <w:rPr>
      <w:rFonts w:eastAsia="MS Mincho"/>
      <w:b/>
    </w:rPr>
  </w:style>
  <w:style w:type="paragraph" w:customStyle="1" w:styleId="table">
    <w:name w:val="table"/>
    <w:basedOn w:val="a3"/>
    <w:next w:val="a3"/>
    <w:pPr>
      <w:spacing w:after="0"/>
      <w:jc w:val="center"/>
    </w:pPr>
    <w:rPr>
      <w:rFonts w:eastAsia="MS Mincho"/>
      <w:lang w:val="en-US"/>
    </w:rPr>
  </w:style>
  <w:style w:type="paragraph" w:customStyle="1" w:styleId="t2">
    <w:name w:val="t2"/>
    <w:basedOn w:val="a3"/>
    <w:pPr>
      <w:spacing w:after="0"/>
    </w:pPr>
    <w:rPr>
      <w:rFonts w:eastAsia="MS Mincho"/>
    </w:rPr>
  </w:style>
  <w:style w:type="paragraph" w:customStyle="1" w:styleId="CommentNokia">
    <w:name w:val="Comment Nokia"/>
    <w:basedOn w:val="a3"/>
    <w:pPr>
      <w:tabs>
        <w:tab w:val="left" w:pos="360"/>
      </w:tabs>
      <w:ind w:left="360" w:hanging="360"/>
    </w:pPr>
    <w:rPr>
      <w:rFonts w:eastAsia="MS Mincho"/>
      <w:sz w:val="22"/>
      <w:lang w:val="en-US"/>
    </w:rPr>
  </w:style>
  <w:style w:type="paragraph" w:customStyle="1" w:styleId="Copyright">
    <w:name w:val="Copyright"/>
    <w:basedOn w:val="a3"/>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3"/>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3"/>
    <w:pPr>
      <w:spacing w:before="120"/>
    </w:pPr>
    <w:rPr>
      <w:sz w:val="28"/>
    </w:rPr>
  </w:style>
  <w:style w:type="paragraph" w:customStyle="1" w:styleId="TitleText">
    <w:name w:val="Title Text"/>
    <w:basedOn w:val="a3"/>
    <w:next w:val="a3"/>
    <w:pPr>
      <w:spacing w:after="220"/>
    </w:pPr>
    <w:rPr>
      <w:rFonts w:eastAsia="MS Mincho"/>
      <w:b/>
      <w:lang w:val="en-US"/>
    </w:rPr>
  </w:style>
  <w:style w:type="paragraph" w:customStyle="1" w:styleId="berschrift2Head2A2">
    <w:name w:val="Überschrift 2.Head2A.2"/>
    <w:basedOn w:val="1"/>
    <w:next w:val="a3"/>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3"/>
    <w:pPr>
      <w:keepNext/>
      <w:keepLines/>
      <w:numPr>
        <w:ilvl w:val="0"/>
        <w:numId w:val="0"/>
      </w:numPr>
      <w:spacing w:before="120" w:after="180"/>
      <w:ind w:left="1134" w:hanging="1134"/>
    </w:pPr>
    <w:rPr>
      <w:rFonts w:eastAsia="MS Mincho"/>
      <w:sz w:val="28"/>
    </w:rPr>
  </w:style>
  <w:style w:type="paragraph" w:customStyle="1" w:styleId="Reference">
    <w:name w:val="Reference"/>
    <w:basedOn w:val="a3"/>
    <w:pPr>
      <w:overflowPunct/>
      <w:autoSpaceDE/>
      <w:spacing w:after="0"/>
      <w:ind w:left="567" w:hanging="283"/>
      <w:textAlignment w:val="auto"/>
    </w:pPr>
    <w:rPr>
      <w:rFonts w:eastAsia="MS Mincho"/>
    </w:rPr>
  </w:style>
  <w:style w:type="paragraph" w:customStyle="1" w:styleId="Bullets">
    <w:name w:val="Bullets"/>
    <w:basedOn w:val="afc"/>
    <w:pPr>
      <w:widowControl w:val="0"/>
      <w:numPr>
        <w:numId w:val="21"/>
      </w:numPr>
      <w:spacing w:after="120"/>
    </w:pPr>
    <w:rPr>
      <w:rFonts w:eastAsia="MS Mincho"/>
    </w:rPr>
  </w:style>
  <w:style w:type="paragraph" w:customStyle="1" w:styleId="11BodyText">
    <w:name w:val="11 BodyText"/>
    <w:basedOn w:val="a3"/>
    <w:pPr>
      <w:overflowPunct/>
      <w:autoSpaceDE/>
      <w:spacing w:after="220"/>
      <w:ind w:left="1298"/>
      <w:textAlignment w:val="auto"/>
    </w:pPr>
    <w:rPr>
      <w:rFonts w:ascii="Arial" w:eastAsia="宋体" w:hAnsi="Arial" w:cs="Arial"/>
      <w:lang w:val="en-US"/>
    </w:rPr>
  </w:style>
  <w:style w:type="paragraph" w:customStyle="1" w:styleId="1030302">
    <w:name w:val="样式 样式 标题 1 + 两端对齐 段前: 0.3 行 段后: 0.3 行 行距: 单倍行距 + 段前: 0.2 行 段后: ..."/>
    <w:basedOn w:val="a3"/>
    <w:pPr>
      <w:keepNext/>
      <w:tabs>
        <w:tab w:val="left" w:pos="0"/>
      </w:tabs>
      <w:overflowPunct/>
      <w:autoSpaceDE/>
      <w:spacing w:before="62" w:after="31"/>
      <w:ind w:right="284"/>
      <w:jc w:val="both"/>
      <w:textAlignment w:val="auto"/>
    </w:pPr>
    <w:rPr>
      <w:rFonts w:ascii="Arial" w:eastAsia="宋体" w:hAnsi="Arial" w:cs="宋体"/>
      <w:b/>
      <w:bCs/>
      <w:sz w:val="28"/>
      <w:lang w:val="en-US"/>
    </w:rPr>
  </w:style>
  <w:style w:type="paragraph" w:customStyle="1" w:styleId="B12">
    <w:name w:val="B1+"/>
    <w:basedOn w:val="a3"/>
    <w:pPr>
      <w:tabs>
        <w:tab w:val="left" w:pos="720"/>
      </w:tabs>
      <w:ind w:left="720" w:hanging="360"/>
    </w:pPr>
    <w:rPr>
      <w:rFonts w:eastAsia="宋体"/>
    </w:rPr>
  </w:style>
  <w:style w:type="paragraph" w:customStyle="1" w:styleId="NormalArial">
    <w:name w:val="Normal + Arial"/>
    <w:basedOn w:val="a3"/>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pPr>
      <w:overflowPunct/>
      <w:autoSpaceDE/>
      <w:textAlignment w:val="auto"/>
    </w:pPr>
    <w:rPr>
      <w:rFonts w:eastAsia="宋体"/>
      <w:kern w:val="2"/>
    </w:rPr>
  </w:style>
  <w:style w:type="paragraph" w:customStyle="1" w:styleId="RAN1bullet2">
    <w:name w:val="RAN1 bullet2"/>
    <w:basedOn w:val="a3"/>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3"/>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3"/>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3"/>
      </w:numPr>
    </w:pPr>
  </w:style>
  <w:style w:type="paragraph" w:customStyle="1" w:styleId="Proposal">
    <w:name w:val="Proposal"/>
    <w:basedOn w:val="a3"/>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13"/>
    <w:pPr>
      <w:numPr>
        <w:numId w:val="6"/>
      </w:numPr>
      <w:overflowPunct/>
      <w:autoSpaceDE/>
      <w:spacing w:after="0"/>
      <w:textAlignment w:val="auto"/>
    </w:pPr>
    <w:rPr>
      <w:rFonts w:eastAsia="等线"/>
      <w:szCs w:val="24"/>
      <w:lang w:val="en-US"/>
    </w:rPr>
  </w:style>
  <w:style w:type="paragraph" w:styleId="TOC">
    <w:name w:val="TOC Heading"/>
    <w:basedOn w:val="1"/>
    <w:next w:val="a3"/>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3"/>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3"/>
    <w:pPr>
      <w:overflowPunct/>
      <w:autoSpaceDE/>
      <w:spacing w:before="280" w:after="280"/>
      <w:textAlignment w:val="auto"/>
    </w:pPr>
    <w:rPr>
      <w:rFonts w:eastAsia="等线"/>
      <w:sz w:val="24"/>
      <w:szCs w:val="24"/>
      <w:lang w:val="en-US"/>
    </w:rPr>
  </w:style>
  <w:style w:type="paragraph" w:customStyle="1" w:styleId="text">
    <w:name w:val="text"/>
    <w:basedOn w:val="a3"/>
    <w:pPr>
      <w:widowControl w:val="0"/>
      <w:overflowPunct/>
      <w:autoSpaceDE/>
      <w:spacing w:after="240"/>
      <w:jc w:val="both"/>
      <w:textAlignment w:val="auto"/>
    </w:pPr>
    <w:rPr>
      <w:rFonts w:ascii="Calibri" w:eastAsia="宋体" w:hAnsi="Calibri" w:cs="Calibri"/>
      <w:kern w:val="2"/>
      <w:sz w:val="24"/>
      <w:lang w:val="en-US"/>
    </w:rPr>
  </w:style>
  <w:style w:type="paragraph" w:customStyle="1" w:styleId="bullet1">
    <w:name w:val="bullet1"/>
    <w:basedOn w:val="text"/>
    <w:pPr>
      <w:widowControl/>
      <w:numPr>
        <w:numId w:val="12"/>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3"/>
    <w:pPr>
      <w:overflowPunct/>
      <w:autoSpaceDE/>
      <w:spacing w:line="336" w:lineRule="auto"/>
      <w:ind w:firstLine="200"/>
      <w:jc w:val="both"/>
      <w:textAlignment w:val="auto"/>
    </w:pPr>
    <w:rPr>
      <w:rFonts w:eastAsia="Malgun Gothic" w:cs="Batang"/>
    </w:rPr>
  </w:style>
  <w:style w:type="paragraph" w:customStyle="1" w:styleId="tdoc">
    <w:name w:val="tdoc"/>
    <w:basedOn w:val="a3"/>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3"/>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3"/>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3"/>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3"/>
    <w:pPr>
      <w:overflowPunct/>
      <w:autoSpaceDE/>
      <w:spacing w:after="0"/>
      <w:ind w:left="720"/>
      <w:contextualSpacing/>
      <w:textAlignment w:val="auto"/>
    </w:pPr>
    <w:rPr>
      <w:rFonts w:eastAsia="等线"/>
      <w:sz w:val="24"/>
      <w:szCs w:val="24"/>
      <w:lang w:val="en-US"/>
    </w:rPr>
  </w:style>
  <w:style w:type="paragraph" w:customStyle="1" w:styleId="Doc-text">
    <w:name w:val="Doc-text"/>
    <w:basedOn w:val="a3"/>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c"/>
    <w:pPr>
      <w:overflowPunct/>
      <w:autoSpaceDE/>
      <w:spacing w:after="120"/>
      <w:ind w:hanging="22"/>
      <w:jc w:val="both"/>
      <w:textAlignment w:val="auto"/>
    </w:pPr>
    <w:rPr>
      <w:rFonts w:eastAsia="MS Mincho" w:cs="Arial"/>
      <w:szCs w:val="24"/>
      <w:lang w:val="en-US"/>
    </w:rPr>
  </w:style>
  <w:style w:type="paragraph" w:customStyle="1" w:styleId="Doc-text2">
    <w:name w:val="Doc-text2"/>
    <w:basedOn w:val="a3"/>
    <w:pPr>
      <w:tabs>
        <w:tab w:val="left" w:pos="1622"/>
      </w:tabs>
      <w:overflowPunct/>
      <w:autoSpaceDE/>
      <w:spacing w:after="0"/>
      <w:ind w:left="1622" w:hanging="363"/>
      <w:textAlignment w:val="auto"/>
    </w:pPr>
    <w:rPr>
      <w:rFonts w:ascii="Arial" w:eastAsia="Yu Gothic" w:hAnsi="Arial" w:cs="Calibri"/>
      <w:szCs w:val="22"/>
      <w:lang w:val="x-none"/>
    </w:rPr>
  </w:style>
  <w:style w:type="paragraph" w:customStyle="1" w:styleId="afff2">
    <w:name w:val="表格内容"/>
    <w:basedOn w:val="a3"/>
    <w:pPr>
      <w:suppressLineNumbers/>
    </w:pPr>
  </w:style>
  <w:style w:type="paragraph" w:customStyle="1" w:styleId="afff3">
    <w:name w:val="表格标题"/>
    <w:basedOn w:val="afff2"/>
    <w:pPr>
      <w:jc w:val="center"/>
    </w:pPr>
    <w:rPr>
      <w:b/>
      <w:bCs/>
    </w:rPr>
  </w:style>
  <w:style w:type="paragraph" w:customStyle="1" w:styleId="afff4">
    <w:name w:val="图示"/>
    <w:basedOn w:val="afe"/>
  </w:style>
  <w:style w:type="paragraph" w:customStyle="1" w:styleId="afff5">
    <w:name w:val="框架内容"/>
    <w:basedOn w:val="a3"/>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10"/>
    <w:uiPriority w:val="34"/>
    <w:qFormat/>
    <w:locked/>
    <w:rsid w:val="00CD6F47"/>
    <w:rPr>
      <w:szCs w:val="24"/>
      <w:lang w:val="en-US"/>
    </w:rPr>
  </w:style>
  <w:style w:type="paragraph" w:customStyle="1" w:styleId="10">
    <w:name w:val="列表段落1"/>
    <w:aliases w:val="R4_bullets,- Bullets,목록 단락,?? ??,?????,????,リスト段落,Lista1,列出段落1,中等深浅网格 1 - 着色 21,—ño’i—Ž,¥¡¡¡¡ì¬º¥¹¥È¶ÎÂä,ÁÐ³ö¶ÎÂä,¥ê¥¹¥È¶ÎÂä,1st level - Bullet List Paragraph,Lettre d'introduction,Paragrafo elenco,Normal bullet 2,Bullet list"/>
    <w:basedOn w:val="a3"/>
    <w:link w:val="afff6"/>
    <w:uiPriority w:val="34"/>
    <w:qFormat/>
    <w:rsid w:val="00CD6F47"/>
    <w:pPr>
      <w:numPr>
        <w:numId w:val="22"/>
      </w:numPr>
      <w:suppressAutoHyphens w:val="0"/>
      <w:overflowPunct/>
      <w:autoSpaceDE/>
      <w:spacing w:after="120"/>
      <w:textAlignment w:val="auto"/>
    </w:pPr>
    <w:rPr>
      <w:rFonts w:eastAsia="宋体"/>
      <w:szCs w:val="24"/>
      <w:lang w:val="en-US"/>
    </w:rPr>
  </w:style>
  <w:style w:type="paragraph" w:styleId="afff7">
    <w:name w:val="List Paragraph"/>
    <w:aliases w:val="목록단락"/>
    <w:basedOn w:val="a3"/>
    <w:uiPriority w:val="34"/>
    <w:qFormat/>
    <w:rsid w:val="008C6EE0"/>
    <w:pPr>
      <w:ind w:firstLineChars="200" w:firstLine="420"/>
    </w:pPr>
  </w:style>
  <w:style w:type="table" w:customStyle="1" w:styleId="GridTable1Light1">
    <w:name w:val="Grid Table 1 Light1"/>
    <w:basedOn w:val="a5"/>
    <w:uiPriority w:val="46"/>
    <w:rsid w:val="001F1181"/>
    <w:pPr>
      <w:spacing w:after="160" w:line="259" w:lineRule="auto"/>
    </w:pPr>
    <w:rPr>
      <w:rFonts w:ascii="Tms Rmn" w:eastAsia="MS Mincho" w:hAnsi="Tms Rmn"/>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9853">
      <w:bodyDiv w:val="1"/>
      <w:marLeft w:val="0"/>
      <w:marRight w:val="0"/>
      <w:marTop w:val="0"/>
      <w:marBottom w:val="0"/>
      <w:divBdr>
        <w:top w:val="none" w:sz="0" w:space="0" w:color="auto"/>
        <w:left w:val="none" w:sz="0" w:space="0" w:color="auto"/>
        <w:bottom w:val="none" w:sz="0" w:space="0" w:color="auto"/>
        <w:right w:val="none" w:sz="0" w:space="0" w:color="auto"/>
      </w:divBdr>
    </w:div>
    <w:div w:id="97213187">
      <w:bodyDiv w:val="1"/>
      <w:marLeft w:val="0"/>
      <w:marRight w:val="0"/>
      <w:marTop w:val="0"/>
      <w:marBottom w:val="0"/>
      <w:divBdr>
        <w:top w:val="none" w:sz="0" w:space="0" w:color="auto"/>
        <w:left w:val="none" w:sz="0" w:space="0" w:color="auto"/>
        <w:bottom w:val="none" w:sz="0" w:space="0" w:color="auto"/>
        <w:right w:val="none" w:sz="0" w:space="0" w:color="auto"/>
      </w:divBdr>
      <w:divsChild>
        <w:div w:id="1107041452">
          <w:marLeft w:val="360"/>
          <w:marRight w:val="0"/>
          <w:marTop w:val="200"/>
          <w:marBottom w:val="0"/>
          <w:divBdr>
            <w:top w:val="none" w:sz="0" w:space="0" w:color="auto"/>
            <w:left w:val="none" w:sz="0" w:space="0" w:color="auto"/>
            <w:bottom w:val="none" w:sz="0" w:space="0" w:color="auto"/>
            <w:right w:val="none" w:sz="0" w:space="0" w:color="auto"/>
          </w:divBdr>
        </w:div>
      </w:divsChild>
    </w:div>
    <w:div w:id="309336372">
      <w:bodyDiv w:val="1"/>
      <w:marLeft w:val="0"/>
      <w:marRight w:val="0"/>
      <w:marTop w:val="0"/>
      <w:marBottom w:val="0"/>
      <w:divBdr>
        <w:top w:val="none" w:sz="0" w:space="0" w:color="auto"/>
        <w:left w:val="none" w:sz="0" w:space="0" w:color="auto"/>
        <w:bottom w:val="none" w:sz="0" w:space="0" w:color="auto"/>
        <w:right w:val="none" w:sz="0" w:space="0" w:color="auto"/>
      </w:divBdr>
    </w:div>
    <w:div w:id="406070950">
      <w:bodyDiv w:val="1"/>
      <w:marLeft w:val="0"/>
      <w:marRight w:val="0"/>
      <w:marTop w:val="0"/>
      <w:marBottom w:val="0"/>
      <w:divBdr>
        <w:top w:val="none" w:sz="0" w:space="0" w:color="auto"/>
        <w:left w:val="none" w:sz="0" w:space="0" w:color="auto"/>
        <w:bottom w:val="none" w:sz="0" w:space="0" w:color="auto"/>
        <w:right w:val="none" w:sz="0" w:space="0" w:color="auto"/>
      </w:divBdr>
    </w:div>
    <w:div w:id="560209904">
      <w:bodyDiv w:val="1"/>
      <w:marLeft w:val="0"/>
      <w:marRight w:val="0"/>
      <w:marTop w:val="0"/>
      <w:marBottom w:val="0"/>
      <w:divBdr>
        <w:top w:val="none" w:sz="0" w:space="0" w:color="auto"/>
        <w:left w:val="none" w:sz="0" w:space="0" w:color="auto"/>
        <w:bottom w:val="none" w:sz="0" w:space="0" w:color="auto"/>
        <w:right w:val="none" w:sz="0" w:space="0" w:color="auto"/>
      </w:divBdr>
      <w:divsChild>
        <w:div w:id="262230402">
          <w:marLeft w:val="360"/>
          <w:marRight w:val="0"/>
          <w:marTop w:val="200"/>
          <w:marBottom w:val="0"/>
          <w:divBdr>
            <w:top w:val="none" w:sz="0" w:space="0" w:color="auto"/>
            <w:left w:val="none" w:sz="0" w:space="0" w:color="auto"/>
            <w:bottom w:val="none" w:sz="0" w:space="0" w:color="auto"/>
            <w:right w:val="none" w:sz="0" w:space="0" w:color="auto"/>
          </w:divBdr>
        </w:div>
        <w:div w:id="409352437">
          <w:marLeft w:val="360"/>
          <w:marRight w:val="0"/>
          <w:marTop w:val="200"/>
          <w:marBottom w:val="0"/>
          <w:divBdr>
            <w:top w:val="none" w:sz="0" w:space="0" w:color="auto"/>
            <w:left w:val="none" w:sz="0" w:space="0" w:color="auto"/>
            <w:bottom w:val="none" w:sz="0" w:space="0" w:color="auto"/>
            <w:right w:val="none" w:sz="0" w:space="0" w:color="auto"/>
          </w:divBdr>
        </w:div>
      </w:divsChild>
    </w:div>
    <w:div w:id="711537595">
      <w:bodyDiv w:val="1"/>
      <w:marLeft w:val="0"/>
      <w:marRight w:val="0"/>
      <w:marTop w:val="0"/>
      <w:marBottom w:val="0"/>
      <w:divBdr>
        <w:top w:val="none" w:sz="0" w:space="0" w:color="auto"/>
        <w:left w:val="none" w:sz="0" w:space="0" w:color="auto"/>
        <w:bottom w:val="none" w:sz="0" w:space="0" w:color="auto"/>
        <w:right w:val="none" w:sz="0" w:space="0" w:color="auto"/>
      </w:divBdr>
      <w:divsChild>
        <w:div w:id="1862473959">
          <w:marLeft w:val="1166"/>
          <w:marRight w:val="0"/>
          <w:marTop w:val="0"/>
          <w:marBottom w:val="0"/>
          <w:divBdr>
            <w:top w:val="none" w:sz="0" w:space="0" w:color="auto"/>
            <w:left w:val="none" w:sz="0" w:space="0" w:color="auto"/>
            <w:bottom w:val="none" w:sz="0" w:space="0" w:color="auto"/>
            <w:right w:val="none" w:sz="0" w:space="0" w:color="auto"/>
          </w:divBdr>
        </w:div>
        <w:div w:id="1940749574">
          <w:marLeft w:val="1166"/>
          <w:marRight w:val="0"/>
          <w:marTop w:val="0"/>
          <w:marBottom w:val="0"/>
          <w:divBdr>
            <w:top w:val="none" w:sz="0" w:space="0" w:color="auto"/>
            <w:left w:val="none" w:sz="0" w:space="0" w:color="auto"/>
            <w:bottom w:val="none" w:sz="0" w:space="0" w:color="auto"/>
            <w:right w:val="none" w:sz="0" w:space="0" w:color="auto"/>
          </w:divBdr>
        </w:div>
        <w:div w:id="998193974">
          <w:marLeft w:val="1166"/>
          <w:marRight w:val="0"/>
          <w:marTop w:val="0"/>
          <w:marBottom w:val="0"/>
          <w:divBdr>
            <w:top w:val="none" w:sz="0" w:space="0" w:color="auto"/>
            <w:left w:val="none" w:sz="0" w:space="0" w:color="auto"/>
            <w:bottom w:val="none" w:sz="0" w:space="0" w:color="auto"/>
            <w:right w:val="none" w:sz="0" w:space="0" w:color="auto"/>
          </w:divBdr>
        </w:div>
      </w:divsChild>
    </w:div>
    <w:div w:id="857932193">
      <w:bodyDiv w:val="1"/>
      <w:marLeft w:val="0"/>
      <w:marRight w:val="0"/>
      <w:marTop w:val="0"/>
      <w:marBottom w:val="0"/>
      <w:divBdr>
        <w:top w:val="none" w:sz="0" w:space="0" w:color="auto"/>
        <w:left w:val="none" w:sz="0" w:space="0" w:color="auto"/>
        <w:bottom w:val="none" w:sz="0" w:space="0" w:color="auto"/>
        <w:right w:val="none" w:sz="0" w:space="0" w:color="auto"/>
      </w:divBdr>
    </w:div>
    <w:div w:id="892276515">
      <w:bodyDiv w:val="1"/>
      <w:marLeft w:val="0"/>
      <w:marRight w:val="0"/>
      <w:marTop w:val="0"/>
      <w:marBottom w:val="0"/>
      <w:divBdr>
        <w:top w:val="none" w:sz="0" w:space="0" w:color="auto"/>
        <w:left w:val="none" w:sz="0" w:space="0" w:color="auto"/>
        <w:bottom w:val="none" w:sz="0" w:space="0" w:color="auto"/>
        <w:right w:val="none" w:sz="0" w:space="0" w:color="auto"/>
      </w:divBdr>
    </w:div>
    <w:div w:id="947664495">
      <w:bodyDiv w:val="1"/>
      <w:marLeft w:val="0"/>
      <w:marRight w:val="0"/>
      <w:marTop w:val="0"/>
      <w:marBottom w:val="0"/>
      <w:divBdr>
        <w:top w:val="none" w:sz="0" w:space="0" w:color="auto"/>
        <w:left w:val="none" w:sz="0" w:space="0" w:color="auto"/>
        <w:bottom w:val="none" w:sz="0" w:space="0" w:color="auto"/>
        <w:right w:val="none" w:sz="0" w:space="0" w:color="auto"/>
      </w:divBdr>
    </w:div>
    <w:div w:id="1018582418">
      <w:bodyDiv w:val="1"/>
      <w:marLeft w:val="0"/>
      <w:marRight w:val="0"/>
      <w:marTop w:val="0"/>
      <w:marBottom w:val="0"/>
      <w:divBdr>
        <w:top w:val="none" w:sz="0" w:space="0" w:color="auto"/>
        <w:left w:val="none" w:sz="0" w:space="0" w:color="auto"/>
        <w:bottom w:val="none" w:sz="0" w:space="0" w:color="auto"/>
        <w:right w:val="none" w:sz="0" w:space="0" w:color="auto"/>
      </w:divBdr>
    </w:div>
    <w:div w:id="1043941603">
      <w:bodyDiv w:val="1"/>
      <w:marLeft w:val="0"/>
      <w:marRight w:val="0"/>
      <w:marTop w:val="0"/>
      <w:marBottom w:val="0"/>
      <w:divBdr>
        <w:top w:val="none" w:sz="0" w:space="0" w:color="auto"/>
        <w:left w:val="none" w:sz="0" w:space="0" w:color="auto"/>
        <w:bottom w:val="none" w:sz="0" w:space="0" w:color="auto"/>
        <w:right w:val="none" w:sz="0" w:space="0" w:color="auto"/>
      </w:divBdr>
    </w:div>
    <w:div w:id="1061559026">
      <w:bodyDiv w:val="1"/>
      <w:marLeft w:val="0"/>
      <w:marRight w:val="0"/>
      <w:marTop w:val="0"/>
      <w:marBottom w:val="0"/>
      <w:divBdr>
        <w:top w:val="none" w:sz="0" w:space="0" w:color="auto"/>
        <w:left w:val="none" w:sz="0" w:space="0" w:color="auto"/>
        <w:bottom w:val="none" w:sz="0" w:space="0" w:color="auto"/>
        <w:right w:val="none" w:sz="0" w:space="0" w:color="auto"/>
      </w:divBdr>
      <w:divsChild>
        <w:div w:id="1445926331">
          <w:marLeft w:val="360"/>
          <w:marRight w:val="0"/>
          <w:marTop w:val="200"/>
          <w:marBottom w:val="0"/>
          <w:divBdr>
            <w:top w:val="none" w:sz="0" w:space="0" w:color="auto"/>
            <w:left w:val="none" w:sz="0" w:space="0" w:color="auto"/>
            <w:bottom w:val="none" w:sz="0" w:space="0" w:color="auto"/>
            <w:right w:val="none" w:sz="0" w:space="0" w:color="auto"/>
          </w:divBdr>
        </w:div>
      </w:divsChild>
    </w:div>
    <w:div w:id="1503737772">
      <w:bodyDiv w:val="1"/>
      <w:marLeft w:val="0"/>
      <w:marRight w:val="0"/>
      <w:marTop w:val="0"/>
      <w:marBottom w:val="0"/>
      <w:divBdr>
        <w:top w:val="none" w:sz="0" w:space="0" w:color="auto"/>
        <w:left w:val="none" w:sz="0" w:space="0" w:color="auto"/>
        <w:bottom w:val="none" w:sz="0" w:space="0" w:color="auto"/>
        <w:right w:val="none" w:sz="0" w:space="0" w:color="auto"/>
      </w:divBdr>
      <w:divsChild>
        <w:div w:id="1169715857">
          <w:marLeft w:val="274"/>
          <w:marRight w:val="0"/>
          <w:marTop w:val="0"/>
          <w:marBottom w:val="0"/>
          <w:divBdr>
            <w:top w:val="none" w:sz="0" w:space="0" w:color="auto"/>
            <w:left w:val="none" w:sz="0" w:space="0" w:color="auto"/>
            <w:bottom w:val="none" w:sz="0" w:space="0" w:color="auto"/>
            <w:right w:val="none" w:sz="0" w:space="0" w:color="auto"/>
          </w:divBdr>
        </w:div>
        <w:div w:id="457190681">
          <w:marLeft w:val="274"/>
          <w:marRight w:val="0"/>
          <w:marTop w:val="0"/>
          <w:marBottom w:val="0"/>
          <w:divBdr>
            <w:top w:val="none" w:sz="0" w:space="0" w:color="auto"/>
            <w:left w:val="none" w:sz="0" w:space="0" w:color="auto"/>
            <w:bottom w:val="none" w:sz="0" w:space="0" w:color="auto"/>
            <w:right w:val="none" w:sz="0" w:space="0" w:color="auto"/>
          </w:divBdr>
        </w:div>
        <w:div w:id="1667711420">
          <w:marLeft w:val="274"/>
          <w:marRight w:val="0"/>
          <w:marTop w:val="0"/>
          <w:marBottom w:val="0"/>
          <w:divBdr>
            <w:top w:val="none" w:sz="0" w:space="0" w:color="auto"/>
            <w:left w:val="none" w:sz="0" w:space="0" w:color="auto"/>
            <w:bottom w:val="none" w:sz="0" w:space="0" w:color="auto"/>
            <w:right w:val="none" w:sz="0" w:space="0" w:color="auto"/>
          </w:divBdr>
        </w:div>
      </w:divsChild>
    </w:div>
    <w:div w:id="1505969159">
      <w:bodyDiv w:val="1"/>
      <w:marLeft w:val="0"/>
      <w:marRight w:val="0"/>
      <w:marTop w:val="0"/>
      <w:marBottom w:val="0"/>
      <w:divBdr>
        <w:top w:val="none" w:sz="0" w:space="0" w:color="auto"/>
        <w:left w:val="none" w:sz="0" w:space="0" w:color="auto"/>
        <w:bottom w:val="none" w:sz="0" w:space="0" w:color="auto"/>
        <w:right w:val="none" w:sz="0" w:space="0" w:color="auto"/>
      </w:divBdr>
    </w:div>
    <w:div w:id="1614246841">
      <w:bodyDiv w:val="1"/>
      <w:marLeft w:val="0"/>
      <w:marRight w:val="0"/>
      <w:marTop w:val="0"/>
      <w:marBottom w:val="0"/>
      <w:divBdr>
        <w:top w:val="none" w:sz="0" w:space="0" w:color="auto"/>
        <w:left w:val="none" w:sz="0" w:space="0" w:color="auto"/>
        <w:bottom w:val="none" w:sz="0" w:space="0" w:color="auto"/>
        <w:right w:val="none" w:sz="0" w:space="0" w:color="auto"/>
      </w:divBdr>
      <w:divsChild>
        <w:div w:id="246233118">
          <w:marLeft w:val="360"/>
          <w:marRight w:val="0"/>
          <w:marTop w:val="200"/>
          <w:marBottom w:val="0"/>
          <w:divBdr>
            <w:top w:val="none" w:sz="0" w:space="0" w:color="auto"/>
            <w:left w:val="none" w:sz="0" w:space="0" w:color="auto"/>
            <w:bottom w:val="none" w:sz="0" w:space="0" w:color="auto"/>
            <w:right w:val="none" w:sz="0" w:space="0" w:color="auto"/>
          </w:divBdr>
        </w:div>
      </w:divsChild>
    </w:div>
    <w:div w:id="1719088755">
      <w:bodyDiv w:val="1"/>
      <w:marLeft w:val="0"/>
      <w:marRight w:val="0"/>
      <w:marTop w:val="0"/>
      <w:marBottom w:val="0"/>
      <w:divBdr>
        <w:top w:val="none" w:sz="0" w:space="0" w:color="auto"/>
        <w:left w:val="none" w:sz="0" w:space="0" w:color="auto"/>
        <w:bottom w:val="none" w:sz="0" w:space="0" w:color="auto"/>
        <w:right w:val="none" w:sz="0" w:space="0" w:color="auto"/>
      </w:divBdr>
      <w:divsChild>
        <w:div w:id="792292125">
          <w:marLeft w:val="360"/>
          <w:marRight w:val="0"/>
          <w:marTop w:val="200"/>
          <w:marBottom w:val="0"/>
          <w:divBdr>
            <w:top w:val="none" w:sz="0" w:space="0" w:color="auto"/>
            <w:left w:val="none" w:sz="0" w:space="0" w:color="auto"/>
            <w:bottom w:val="none" w:sz="0" w:space="0" w:color="auto"/>
            <w:right w:val="none" w:sz="0" w:space="0" w:color="auto"/>
          </w:divBdr>
        </w:div>
        <w:div w:id="101415651">
          <w:marLeft w:val="360"/>
          <w:marRight w:val="0"/>
          <w:marTop w:val="200"/>
          <w:marBottom w:val="0"/>
          <w:divBdr>
            <w:top w:val="none" w:sz="0" w:space="0" w:color="auto"/>
            <w:left w:val="none" w:sz="0" w:space="0" w:color="auto"/>
            <w:bottom w:val="none" w:sz="0" w:space="0" w:color="auto"/>
            <w:right w:val="none" w:sz="0" w:space="0" w:color="auto"/>
          </w:divBdr>
        </w:div>
        <w:div w:id="2130663262">
          <w:marLeft w:val="360"/>
          <w:marRight w:val="0"/>
          <w:marTop w:val="200"/>
          <w:marBottom w:val="0"/>
          <w:divBdr>
            <w:top w:val="none" w:sz="0" w:space="0" w:color="auto"/>
            <w:left w:val="none" w:sz="0" w:space="0" w:color="auto"/>
            <w:bottom w:val="none" w:sz="0" w:space="0" w:color="auto"/>
            <w:right w:val="none" w:sz="0" w:space="0" w:color="auto"/>
          </w:divBdr>
        </w:div>
        <w:div w:id="2023892340">
          <w:marLeft w:val="360"/>
          <w:marRight w:val="0"/>
          <w:marTop w:val="200"/>
          <w:marBottom w:val="0"/>
          <w:divBdr>
            <w:top w:val="none" w:sz="0" w:space="0" w:color="auto"/>
            <w:left w:val="none" w:sz="0" w:space="0" w:color="auto"/>
            <w:bottom w:val="none" w:sz="0" w:space="0" w:color="auto"/>
            <w:right w:val="none" w:sz="0" w:space="0" w:color="auto"/>
          </w:divBdr>
        </w:div>
      </w:divsChild>
    </w:div>
    <w:div w:id="1912697691">
      <w:bodyDiv w:val="1"/>
      <w:marLeft w:val="0"/>
      <w:marRight w:val="0"/>
      <w:marTop w:val="0"/>
      <w:marBottom w:val="0"/>
      <w:divBdr>
        <w:top w:val="none" w:sz="0" w:space="0" w:color="auto"/>
        <w:left w:val="none" w:sz="0" w:space="0" w:color="auto"/>
        <w:bottom w:val="none" w:sz="0" w:space="0" w:color="auto"/>
        <w:right w:val="none" w:sz="0" w:space="0" w:color="auto"/>
      </w:divBdr>
      <w:divsChild>
        <w:div w:id="218514085">
          <w:marLeft w:val="360"/>
          <w:marRight w:val="0"/>
          <w:marTop w:val="200"/>
          <w:marBottom w:val="0"/>
          <w:divBdr>
            <w:top w:val="none" w:sz="0" w:space="0" w:color="auto"/>
            <w:left w:val="none" w:sz="0" w:space="0" w:color="auto"/>
            <w:bottom w:val="none" w:sz="0" w:space="0" w:color="auto"/>
            <w:right w:val="none" w:sz="0" w:space="0" w:color="auto"/>
          </w:divBdr>
        </w:div>
        <w:div w:id="1847820190">
          <w:marLeft w:val="360"/>
          <w:marRight w:val="0"/>
          <w:marTop w:val="200"/>
          <w:marBottom w:val="0"/>
          <w:divBdr>
            <w:top w:val="none" w:sz="0" w:space="0" w:color="auto"/>
            <w:left w:val="none" w:sz="0" w:space="0" w:color="auto"/>
            <w:bottom w:val="none" w:sz="0" w:space="0" w:color="auto"/>
            <w:right w:val="none" w:sz="0" w:space="0" w:color="auto"/>
          </w:divBdr>
        </w:div>
      </w:divsChild>
    </w:div>
    <w:div w:id="2005012111">
      <w:bodyDiv w:val="1"/>
      <w:marLeft w:val="0"/>
      <w:marRight w:val="0"/>
      <w:marTop w:val="0"/>
      <w:marBottom w:val="0"/>
      <w:divBdr>
        <w:top w:val="none" w:sz="0" w:space="0" w:color="auto"/>
        <w:left w:val="none" w:sz="0" w:space="0" w:color="auto"/>
        <w:bottom w:val="none" w:sz="0" w:space="0" w:color="auto"/>
        <w:right w:val="none" w:sz="0" w:space="0" w:color="auto"/>
      </w:divBdr>
      <w:divsChild>
        <w:div w:id="876426673">
          <w:marLeft w:val="360"/>
          <w:marRight w:val="0"/>
          <w:marTop w:val="200"/>
          <w:marBottom w:val="0"/>
          <w:divBdr>
            <w:top w:val="none" w:sz="0" w:space="0" w:color="auto"/>
            <w:left w:val="none" w:sz="0" w:space="0" w:color="auto"/>
            <w:bottom w:val="none" w:sz="0" w:space="0" w:color="auto"/>
            <w:right w:val="none" w:sz="0" w:space="0" w:color="auto"/>
          </w:divBdr>
        </w:div>
        <w:div w:id="906915994">
          <w:marLeft w:val="360"/>
          <w:marRight w:val="0"/>
          <w:marTop w:val="200"/>
          <w:marBottom w:val="0"/>
          <w:divBdr>
            <w:top w:val="none" w:sz="0" w:space="0" w:color="auto"/>
            <w:left w:val="none" w:sz="0" w:space="0" w:color="auto"/>
            <w:bottom w:val="none" w:sz="0" w:space="0" w:color="auto"/>
            <w:right w:val="none" w:sz="0" w:space="0" w:color="auto"/>
          </w:divBdr>
        </w:div>
      </w:divsChild>
    </w:div>
    <w:div w:id="2007854258">
      <w:bodyDiv w:val="1"/>
      <w:marLeft w:val="0"/>
      <w:marRight w:val="0"/>
      <w:marTop w:val="0"/>
      <w:marBottom w:val="0"/>
      <w:divBdr>
        <w:top w:val="none" w:sz="0" w:space="0" w:color="auto"/>
        <w:left w:val="none" w:sz="0" w:space="0" w:color="auto"/>
        <w:bottom w:val="none" w:sz="0" w:space="0" w:color="auto"/>
        <w:right w:val="none" w:sz="0" w:space="0" w:color="auto"/>
      </w:divBdr>
      <w:divsChild>
        <w:div w:id="763696029">
          <w:marLeft w:val="1166"/>
          <w:marRight w:val="0"/>
          <w:marTop w:val="0"/>
          <w:marBottom w:val="0"/>
          <w:divBdr>
            <w:top w:val="none" w:sz="0" w:space="0" w:color="auto"/>
            <w:left w:val="none" w:sz="0" w:space="0" w:color="auto"/>
            <w:bottom w:val="none" w:sz="0" w:space="0" w:color="auto"/>
            <w:right w:val="none" w:sz="0" w:space="0" w:color="auto"/>
          </w:divBdr>
        </w:div>
        <w:div w:id="276719187">
          <w:marLeft w:val="1166"/>
          <w:marRight w:val="0"/>
          <w:marTop w:val="0"/>
          <w:marBottom w:val="0"/>
          <w:divBdr>
            <w:top w:val="none" w:sz="0" w:space="0" w:color="auto"/>
            <w:left w:val="none" w:sz="0" w:space="0" w:color="auto"/>
            <w:bottom w:val="none" w:sz="0" w:space="0" w:color="auto"/>
            <w:right w:val="none" w:sz="0" w:space="0" w:color="auto"/>
          </w:divBdr>
        </w:div>
        <w:div w:id="901719073">
          <w:marLeft w:val="1886"/>
          <w:marRight w:val="0"/>
          <w:marTop w:val="0"/>
          <w:marBottom w:val="0"/>
          <w:divBdr>
            <w:top w:val="none" w:sz="0" w:space="0" w:color="auto"/>
            <w:left w:val="none" w:sz="0" w:space="0" w:color="auto"/>
            <w:bottom w:val="none" w:sz="0" w:space="0" w:color="auto"/>
            <w:right w:val="none" w:sz="0" w:space="0" w:color="auto"/>
          </w:divBdr>
        </w:div>
        <w:div w:id="536964708">
          <w:marLeft w:val="1166"/>
          <w:marRight w:val="0"/>
          <w:marTop w:val="0"/>
          <w:marBottom w:val="0"/>
          <w:divBdr>
            <w:top w:val="none" w:sz="0" w:space="0" w:color="auto"/>
            <w:left w:val="none" w:sz="0" w:space="0" w:color="auto"/>
            <w:bottom w:val="none" w:sz="0" w:space="0" w:color="auto"/>
            <w:right w:val="none" w:sz="0" w:space="0" w:color="auto"/>
          </w:divBdr>
        </w:div>
        <w:div w:id="1483960066">
          <w:marLeft w:val="1886"/>
          <w:marRight w:val="0"/>
          <w:marTop w:val="0"/>
          <w:marBottom w:val="0"/>
          <w:divBdr>
            <w:top w:val="none" w:sz="0" w:space="0" w:color="auto"/>
            <w:left w:val="none" w:sz="0" w:space="0" w:color="auto"/>
            <w:bottom w:val="none" w:sz="0" w:space="0" w:color="auto"/>
            <w:right w:val="none" w:sz="0" w:space="0" w:color="auto"/>
          </w:divBdr>
        </w:div>
        <w:div w:id="705716819">
          <w:marLeft w:val="1166"/>
          <w:marRight w:val="0"/>
          <w:marTop w:val="0"/>
          <w:marBottom w:val="0"/>
          <w:divBdr>
            <w:top w:val="none" w:sz="0" w:space="0" w:color="auto"/>
            <w:left w:val="none" w:sz="0" w:space="0" w:color="auto"/>
            <w:bottom w:val="none" w:sz="0" w:space="0" w:color="auto"/>
            <w:right w:val="none" w:sz="0" w:space="0" w:color="auto"/>
          </w:divBdr>
        </w:div>
        <w:div w:id="891231928">
          <w:marLeft w:val="1886"/>
          <w:marRight w:val="0"/>
          <w:marTop w:val="0"/>
          <w:marBottom w:val="0"/>
          <w:divBdr>
            <w:top w:val="none" w:sz="0" w:space="0" w:color="auto"/>
            <w:left w:val="none" w:sz="0" w:space="0" w:color="auto"/>
            <w:bottom w:val="none" w:sz="0" w:space="0" w:color="auto"/>
            <w:right w:val="none" w:sz="0" w:space="0" w:color="auto"/>
          </w:divBdr>
        </w:div>
      </w:divsChild>
    </w:div>
    <w:div w:id="203190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ETSIW_80.dot</Template>
  <TotalTime>149</TotalTime>
  <Pages>2</Pages>
  <Words>493</Words>
  <Characters>2814</Characters>
  <Application>Microsoft Office Word</Application>
  <DocSecurity>0</DocSecurity>
  <Lines>23</Lines>
  <Paragraphs>6</Paragraphs>
  <ScaleCrop>false</ScaleCrop>
  <Company>Tom</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Roy</dc:creator>
  <cp:keywords/>
  <cp:lastModifiedBy>Roy Hu</cp:lastModifiedBy>
  <cp:revision>25</cp:revision>
  <cp:lastPrinted>1995-11-21T09:41:00Z</cp:lastPrinted>
  <dcterms:created xsi:type="dcterms:W3CDTF">2020-08-04T02:50:00Z</dcterms:created>
  <dcterms:modified xsi:type="dcterms:W3CDTF">2020-08-07T10:56:00Z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